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ind w:firstLine="0"/>
        <w:rPr>
          <w:rFonts w:asciiTheme="minorEastAsia" w:hAnsiTheme="minorEastAsia" w:eastAsiaTheme="minorEastAsia"/>
          <w:b/>
          <w:bCs/>
          <w:sz w:val="84"/>
        </w:rPr>
      </w:pPr>
      <w:r>
        <w:rPr>
          <w:rFonts w:asciiTheme="minorEastAsia" w:hAnsiTheme="minorEastAsia" w:eastAsiaTheme="minorEastAsia"/>
          <w:b/>
          <w:bCs/>
          <w:sz w:val="84"/>
        </w:rPr>
      </w:r>
      <w:r/>
    </w:p>
    <w:p>
      <w:pPr>
        <w:pStyle w:val="933"/>
        <w:ind w:firstLine="0"/>
        <w:jc w:val="center"/>
        <w:rPr>
          <w:rFonts w:asciiTheme="minorEastAsia" w:hAnsiTheme="minorEastAsia" w:eastAsiaTheme="minorEastAsia"/>
          <w:b/>
          <w:bCs/>
          <w:sz w:val="84"/>
        </w:rPr>
      </w:pPr>
      <w:r>
        <w:rPr>
          <w:rFonts w:hint="eastAsia" w:asciiTheme="minorEastAsia" w:hAnsiTheme="minorEastAsia" w:eastAsiaTheme="minorEastAsia"/>
          <w:b/>
          <w:bCs/>
          <w:sz w:val="84"/>
        </w:rPr>
        <w:t xml:space="preserve">招　标　文　件</w:t>
      </w:r>
      <w:r/>
    </w:p>
    <w:p>
      <w:pPr>
        <w:pStyle w:val="933"/>
        <w:ind w:firstLine="0"/>
        <w:jc w:val="center"/>
        <w:rPr>
          <w:rFonts w:hint="eastAsia" w:asciiTheme="minorEastAsia" w:hAnsiTheme="minorEastAsia" w:eastAsiaTheme="minorEastAsia"/>
          <w:b/>
          <w:bCs/>
          <w:sz w:val="32"/>
        </w:rPr>
      </w:pPr>
      <w:r>
        <w:rPr>
          <w:rFonts w:hint="eastAsia" w:asciiTheme="minorEastAsia" w:hAnsiTheme="minorEastAsia" w:eastAsiaTheme="minorEastAsia"/>
          <w:b/>
          <w:bCs/>
          <w:sz w:val="32"/>
        </w:rPr>
        <w:t xml:space="preserve">  项目名称：南通市人力资源和社会保障局通才信息</w:t>
      </w:r>
      <w:r/>
    </w:p>
    <w:p>
      <w:pPr>
        <w:pStyle w:val="933"/>
        <w:ind w:firstLine="2891"/>
        <w:jc w:val="both"/>
        <w:rPr>
          <w:rFonts w:asciiTheme="minorEastAsia" w:hAnsiTheme="minorEastAsia" w:eastAsiaTheme="minorEastAsia"/>
          <w:b/>
          <w:bCs/>
          <w:sz w:val="32"/>
        </w:rPr>
      </w:pPr>
      <w:r>
        <w:rPr>
          <w:rFonts w:hint="eastAsia" w:asciiTheme="minorEastAsia" w:hAnsiTheme="minorEastAsia" w:eastAsiaTheme="minorEastAsia"/>
          <w:b/>
          <w:bCs/>
          <w:sz w:val="32"/>
        </w:rPr>
        <w:t xml:space="preserve">服务平台项目 </w:t>
      </w:r>
      <w:r/>
    </w:p>
    <w:p>
      <w:pPr>
        <w:ind w:left="964" w:hanging="964"/>
        <w:jc w:val="left"/>
        <w:rPr>
          <w:rFonts w:asciiTheme="minorEastAsia" w:hAnsiTheme="minorEastAsia" w:eastAsiaTheme="minorEastAsia"/>
          <w:b/>
          <w:bCs/>
          <w:color w:val="ff0000"/>
          <w:sz w:val="32"/>
          <w:highlight w:val="yellow"/>
        </w:rPr>
      </w:pPr>
      <w:r>
        <w:rPr>
          <w:rFonts w:hint="eastAsia" w:asciiTheme="minorEastAsia" w:hAnsiTheme="minorEastAsia" w:eastAsiaTheme="minorEastAsia"/>
          <w:b/>
          <w:bCs/>
          <w:color w:val="000000"/>
          <w:sz w:val="32"/>
        </w:rPr>
        <w:t xml:space="preserve">       项目编号：JSZC-320600-JZCG-G2025-0247</w:t>
      </w:r>
      <w:r>
        <w:rPr>
          <w:rFonts w:hint="eastAsia" w:asciiTheme="minorEastAsia" w:hAnsiTheme="minorEastAsia" w:eastAsiaTheme="minorEastAsia"/>
          <w:b/>
          <w:bCs/>
          <w:color w:val="ffffff" w:themeColor="background1"/>
          <w:sz w:val="32"/>
        </w:rPr>
        <w:t xml:space="preserve">JSZC-320600</w:t>
      </w:r>
      <w:r>
        <w:rPr>
          <w:rFonts w:hint="eastAsia"/>
          <w:b/>
          <w:sz w:val="30"/>
          <w:szCs w:val="30"/>
        </w:rPr>
        <w:t xml:space="preserve">（全流程电子化</w:t>
      </w:r>
      <w:r>
        <w:rPr>
          <w:b/>
          <w:sz w:val="30"/>
          <w:szCs w:val="30"/>
        </w:rPr>
        <w:t xml:space="preserve">-</w:t>
      </w:r>
      <w:r>
        <w:rPr>
          <w:rFonts w:hint="eastAsia"/>
          <w:b/>
          <w:sz w:val="30"/>
          <w:szCs w:val="30"/>
        </w:rPr>
        <w:t xml:space="preserve">服务类项目）</w:t>
      </w:r>
      <w:r>
        <w:rPr>
          <w:rFonts w:hint="eastAsia" w:asciiTheme="minorEastAsia" w:hAnsiTheme="minorEastAsia" w:eastAsiaTheme="minorEastAsia"/>
          <w:b/>
          <w:bCs/>
          <w:color w:val="ffffff" w:themeColor="background1"/>
          <w:sz w:val="32"/>
        </w:rPr>
        <w:t xml:space="preserve">-G2024-0070</w:t>
      </w:r>
      <w:r/>
    </w:p>
    <w:p>
      <w:pPr>
        <w:ind w:firstLine="1606"/>
        <w:rPr>
          <w:rFonts w:asciiTheme="minorEastAsia" w:hAnsiTheme="minorEastAsia" w:eastAsiaTheme="minorEastAsia"/>
          <w:b/>
          <w:bCs/>
          <w:color w:val="ff0000"/>
          <w:sz w:val="32"/>
        </w:rPr>
      </w:pPr>
      <w:r>
        <w:rPr>
          <w:rFonts w:asciiTheme="minorEastAsia" w:hAnsiTheme="minorEastAsia" w:eastAsiaTheme="minorEastAsia"/>
          <w:b/>
          <w:bCs/>
          <w:color w:val="ff0000"/>
          <w:sz w:val="32"/>
        </w:rPr>
      </w:r>
      <w:r/>
    </w:p>
    <w:p>
      <w:pPr>
        <w:pStyle w:val="933"/>
        <w:ind w:firstLine="0"/>
        <w:spacing w:before="0" w:after="0"/>
        <w:rPr>
          <w:rFonts w:asciiTheme="minorEastAsia" w:hAnsiTheme="minorEastAsia" w:eastAsiaTheme="minorEastAsia"/>
        </w:rPr>
      </w:pPr>
      <w:r>
        <w:rPr>
          <w:rFonts w:asciiTheme="minorEastAsia" w:hAnsiTheme="minorEastAsia" w:eastAsiaTheme="minorEastAsia"/>
        </w:rPr>
      </w:r>
      <w:r/>
    </w:p>
    <w:p>
      <w:pPr>
        <w:pStyle w:val="933"/>
        <w:ind w:firstLine="0"/>
        <w:spacing w:before="0" w:after="0"/>
        <w:rPr>
          <w:rFonts w:asciiTheme="minorEastAsia" w:hAnsiTheme="minorEastAsia" w:eastAsiaTheme="minorEastAsia"/>
        </w:rPr>
      </w:pPr>
      <w:r>
        <w:rPr>
          <w:rFonts w:asciiTheme="minorEastAsia" w:hAnsiTheme="minorEastAsia" w:eastAsiaTheme="minorEastAsia"/>
        </w:rPr>
      </w:r>
      <w:r/>
    </w:p>
    <w:p>
      <w:pPr>
        <w:pStyle w:val="933"/>
        <w:ind w:firstLine="0"/>
        <w:spacing w:before="0" w:after="0"/>
        <w:rPr>
          <w:rFonts w:asciiTheme="minorEastAsia" w:hAnsiTheme="minorEastAsia" w:eastAsiaTheme="minorEastAsia"/>
        </w:rPr>
      </w:pPr>
      <w:r>
        <w:rPr>
          <w:rFonts w:asciiTheme="minorEastAsia" w:hAnsiTheme="minorEastAsia" w:eastAsiaTheme="minorEastAsia"/>
        </w:rPr>
      </w:r>
      <w:r/>
    </w:p>
    <w:p>
      <w:pPr>
        <w:pStyle w:val="933"/>
        <w:ind w:firstLine="0"/>
        <w:spacing w:before="0" w:after="0"/>
        <w:rPr>
          <w:rFonts w:asciiTheme="minorEastAsia" w:hAnsiTheme="minorEastAsia" w:eastAsiaTheme="minorEastAsia"/>
        </w:rPr>
      </w:pPr>
      <w:r>
        <w:rPr>
          <w:rFonts w:asciiTheme="minorEastAsia" w:hAnsiTheme="minorEastAsia" w:eastAsiaTheme="minorEastAsia"/>
        </w:rPr>
      </w:r>
      <w:r/>
    </w:p>
    <w:p>
      <w:pPr>
        <w:pStyle w:val="933"/>
        <w:ind w:firstLine="0"/>
        <w:spacing w:before="0" w:after="0"/>
        <w:rPr>
          <w:rFonts w:asciiTheme="minorEastAsia" w:hAnsiTheme="minorEastAsia" w:eastAsiaTheme="minorEastAsia"/>
        </w:rPr>
      </w:pPr>
      <w:r>
        <w:rPr>
          <w:rFonts w:asciiTheme="minorEastAsia" w:hAnsiTheme="minorEastAsia" w:eastAsiaTheme="minorEastAsia"/>
        </w:rPr>
      </w:r>
      <w:r/>
    </w:p>
    <w:p>
      <w:pPr>
        <w:pStyle w:val="933"/>
        <w:ind w:firstLine="0"/>
        <w:spacing w:before="0" w:after="0"/>
        <w:rPr>
          <w:rFonts w:asciiTheme="minorEastAsia" w:hAnsiTheme="minorEastAsia" w:eastAsiaTheme="minorEastAsia"/>
        </w:rPr>
      </w:pPr>
      <w:r>
        <w:rPr>
          <w:rFonts w:asciiTheme="minorEastAsia" w:hAnsiTheme="minorEastAsia" w:eastAsiaTheme="minorEastAsia"/>
        </w:rPr>
      </w:r>
      <w:r/>
    </w:p>
    <w:p>
      <w:pPr>
        <w:jc w:val="center"/>
        <w:spacing w:line="360" w:lineRule="auto"/>
        <w:rPr>
          <w:rFonts w:asciiTheme="minorEastAsia" w:hAnsiTheme="minorEastAsia" w:eastAsiaTheme="minorEastAsia"/>
          <w:color w:val="000000"/>
          <w:sz w:val="32"/>
          <w:szCs w:val="20"/>
        </w:rPr>
      </w:pPr>
      <w:r>
        <w:rPr>
          <w:rFonts w:hint="eastAsia" w:asciiTheme="minorEastAsia" w:hAnsiTheme="minorEastAsia" w:eastAsiaTheme="minorEastAsia"/>
          <w:color w:val="000000"/>
          <w:sz w:val="32"/>
          <w:szCs w:val="20"/>
        </w:rPr>
        <w:t xml:space="preserve">南通市公共资源交易中心</w:t>
      </w:r>
      <w:r/>
    </w:p>
    <w:p>
      <w:pPr>
        <w:jc w:val="center"/>
        <w:spacing w:line="360" w:lineRule="auto"/>
        <w:rPr>
          <w:rFonts w:asciiTheme="minorEastAsia" w:hAnsiTheme="minorEastAsia" w:eastAsiaTheme="minorEastAsia"/>
          <w:b/>
          <w:bCs/>
          <w:color w:val="000000"/>
          <w:sz w:val="32"/>
          <w:szCs w:val="24"/>
        </w:rPr>
      </w:pPr>
      <w:r>
        <w:rPr>
          <w:rFonts w:hint="eastAsia" w:asciiTheme="minorEastAsia" w:hAnsiTheme="minorEastAsia" w:eastAsiaTheme="minorEastAsia"/>
          <w:color w:val="000000"/>
          <w:sz w:val="32"/>
          <w:szCs w:val="20"/>
        </w:rPr>
        <w:t xml:space="preserve">（南通市政府采购中心）</w:t>
      </w:r>
      <w:r/>
    </w:p>
    <w:p>
      <w:pPr>
        <w:jc w:val="center"/>
        <w:spacing w:before="120" w:after="120" w:line="360" w:lineRule="auto"/>
        <w:rPr>
          <w:rFonts w:asciiTheme="minorEastAsia" w:hAnsiTheme="minorEastAsia" w:eastAsiaTheme="minorEastAsia"/>
          <w:b/>
          <w:bCs/>
          <w:color w:val="000000"/>
          <w:sz w:val="32"/>
          <w:szCs w:val="24"/>
        </w:rPr>
      </w:pPr>
      <w:r>
        <w:rPr>
          <w:rFonts w:hint="eastAsia" w:asciiTheme="minorEastAsia" w:hAnsiTheme="minorEastAsia" w:eastAsiaTheme="minorEastAsia"/>
          <w:b/>
          <w:bCs/>
          <w:color w:val="000000"/>
          <w:sz w:val="32"/>
          <w:szCs w:val="24"/>
        </w:rPr>
        <w:t xml:space="preserve">2025年</w:t>
      </w:r>
      <w:r>
        <w:rPr>
          <w:rFonts w:hint="eastAsia" w:asciiTheme="minorEastAsia" w:hAnsiTheme="minorEastAsia" w:eastAsiaTheme="minorEastAsia"/>
          <w:b/>
          <w:bCs/>
          <w:color w:val="000000"/>
          <w:sz w:val="32"/>
          <w:szCs w:val="24"/>
          <w:lang w:val="en-US" w:eastAsia="zh-CN"/>
        </w:rPr>
        <w:t xml:space="preserve">12</w:t>
      </w:r>
      <w:r>
        <w:rPr>
          <w:rFonts w:hint="eastAsia" w:asciiTheme="minorEastAsia" w:hAnsiTheme="minorEastAsia" w:eastAsiaTheme="minorEastAsia"/>
          <w:b/>
          <w:bCs/>
          <w:color w:val="000000"/>
          <w:sz w:val="32"/>
          <w:szCs w:val="24"/>
        </w:rPr>
        <w:t xml:space="preserve">月</w:t>
      </w:r>
      <w:r/>
    </w:p>
    <w:p>
      <w:pPr>
        <w:pStyle w:val="933"/>
        <w:ind w:firstLine="0"/>
        <w:rPr>
          <w:rFonts w:asciiTheme="minorEastAsia" w:hAnsiTheme="minorEastAsia" w:eastAsiaTheme="minorEastAsia"/>
          <w:u w:val="single"/>
        </w:rPr>
      </w:pPr>
      <w:r>
        <w:rPr>
          <w:rFonts w:hint="eastAsia" w:asciiTheme="minorEastAsia" w:hAnsiTheme="minorEastAsia" w:eastAsiaTheme="minorEastAsia"/>
        </w:rPr>
        <w:t xml:space="preserve">                        </w:t>
      </w:r>
      <w:r/>
    </w:p>
    <w:p>
      <w:pPr>
        <w:pStyle w:val="933"/>
        <w:ind w:firstLine="0"/>
        <w:jc w:val="center"/>
        <w:rPr>
          <w:rFonts w:asciiTheme="minorEastAsia" w:hAnsiTheme="minorEastAsia" w:eastAsiaTheme="minorEastAsia"/>
        </w:rPr>
      </w:pPr>
      <w:r>
        <w:rPr>
          <w:rFonts w:asciiTheme="minorEastAsia" w:hAnsiTheme="minorEastAsia" w:eastAsiaTheme="minorEastAsia"/>
        </w:rPr>
      </w:r>
      <w:r/>
    </w:p>
    <w:p>
      <w:pPr>
        <w:jc w:val="center"/>
        <w:spacing w:line="480" w:lineRule="auto"/>
        <w:rPr>
          <w:rFonts w:asciiTheme="minorEastAsia" w:hAnsiTheme="minorEastAsia" w:eastAsiaTheme="minorEastAsia"/>
          <w:b/>
          <w:sz w:val="44"/>
        </w:rPr>
        <w:outlineLvl w:val="0"/>
      </w:pPr>
      <w:r>
        <w:rPr>
          <w:rFonts w:asciiTheme="minorEastAsia" w:hAnsiTheme="minorEastAsia" w:eastAsiaTheme="minorEastAsia"/>
        </w:rPr>
        <w:br w:type="page" w:clear="all"/>
      </w:r>
      <w:bookmarkStart w:id="0" w:name="_Toc120614210"/>
      <w:r/>
      <w:bookmarkStart w:id="1" w:name="_Toc20823272"/>
      <w:r/>
      <w:bookmarkStart w:id="2" w:name="_Toc479757206"/>
      <w:r/>
      <w:bookmarkStart w:id="3" w:name="_Toc513029200"/>
      <w:r/>
      <w:bookmarkStart w:id="4" w:name="_Toc523127445"/>
      <w:r/>
      <w:bookmarkStart w:id="5" w:name="_Toc16938516"/>
      <w:r>
        <w:rPr>
          <w:rFonts w:hint="eastAsia" w:asciiTheme="minorEastAsia" w:hAnsiTheme="minorEastAsia" w:eastAsiaTheme="minorEastAsia"/>
        </w:rPr>
        <w:t xml:space="preserve"> </w:t>
      </w:r>
      <w:r>
        <w:rPr>
          <w:rFonts w:hint="eastAsia" w:asciiTheme="minorEastAsia" w:hAnsiTheme="minorEastAsia" w:eastAsiaTheme="minorEastAsia"/>
          <w:b/>
          <w:sz w:val="44"/>
        </w:rPr>
        <w:t xml:space="preserve">总  目  录</w:t>
      </w:r>
      <w:r/>
    </w:p>
    <w:p>
      <w:pPr>
        <w:spacing w:line="480" w:lineRule="auto"/>
        <w:rPr>
          <w:rFonts w:asciiTheme="minorEastAsia" w:hAnsiTheme="minorEastAsia" w:eastAsiaTheme="minorEastAsia"/>
          <w:b/>
          <w:sz w:val="28"/>
        </w:rPr>
      </w:pPr>
      <w:r>
        <w:rPr>
          <w:rFonts w:asciiTheme="minorEastAsia" w:hAnsiTheme="minorEastAsia" w:eastAsiaTheme="minorEastAsia"/>
          <w:b/>
          <w:sz w:val="28"/>
        </w:rPr>
      </w:r>
      <w:r/>
    </w:p>
    <w:p>
      <w:pPr>
        <w:rPr>
          <w:rFonts w:asciiTheme="majorEastAsia" w:hAnsiTheme="majorEastAsia" w:eastAsiaTheme="majorEastAsia"/>
          <w:sz w:val="52"/>
          <w:szCs w:val="36"/>
        </w:rPr>
      </w:pPr>
      <w:r>
        <w:rPr>
          <w:rFonts w:hint="eastAsia" w:asciiTheme="majorEastAsia" w:hAnsiTheme="majorEastAsia" w:eastAsiaTheme="majorEastAsia"/>
          <w:sz w:val="36"/>
          <w:szCs w:val="36"/>
        </w:rPr>
        <w:t xml:space="preserve">第一章</w:t>
      </w:r>
      <w:r>
        <w:rPr>
          <w:rFonts w:hint="eastAsia" w:asciiTheme="majorEastAsia" w:hAnsiTheme="majorEastAsia" w:eastAsiaTheme="majorEastAsia"/>
          <w:sz w:val="36"/>
          <w:szCs w:val="36"/>
          <w:lang w:val="en-US" w:eastAsia="zh-CN"/>
        </w:rPr>
        <w:t xml:space="preserve"> </w:t>
      </w:r>
      <w:r>
        <w:rPr>
          <w:rFonts w:hint="eastAsia" w:cs="宋体" w:asciiTheme="majorEastAsia" w:hAnsiTheme="majorEastAsia" w:eastAsiaTheme="majorEastAsia"/>
          <w:sz w:val="36"/>
          <w:szCs w:val="36"/>
        </w:rPr>
        <w:t xml:space="preserve">投标邀请</w:t>
      </w:r>
      <w:r>
        <w:rPr>
          <w:rFonts w:asciiTheme="majorEastAsia" w:hAnsiTheme="majorEastAsia" w:eastAsiaTheme="majorEastAsia"/>
          <w:sz w:val="36"/>
          <w:szCs w:val="36"/>
        </w:rPr>
        <w:t xml:space="preserve">……………………………………</w:t>
      </w:r>
      <w:r>
        <w:rPr>
          <w:rFonts w:hint="eastAsia" w:asciiTheme="majorEastAsia" w:hAnsiTheme="majorEastAsia" w:eastAsiaTheme="majorEastAsia"/>
          <w:sz w:val="36"/>
          <w:szCs w:val="36"/>
        </w:rPr>
        <w:t xml:space="preserve">3 </w:t>
      </w:r>
      <w:r/>
    </w:p>
    <w:p>
      <w:pPr>
        <w:rPr>
          <w:rFonts w:asciiTheme="majorEastAsia" w:hAnsiTheme="majorEastAsia" w:eastAsiaTheme="majorEastAsia"/>
          <w:sz w:val="36"/>
          <w:szCs w:val="36"/>
        </w:rPr>
      </w:pPr>
      <w:r>
        <w:rPr>
          <w:rFonts w:hint="eastAsia" w:cs="宋体" w:asciiTheme="majorEastAsia" w:hAnsiTheme="majorEastAsia" w:eastAsiaTheme="majorEastAsia"/>
          <w:bCs/>
          <w:sz w:val="36"/>
          <w:szCs w:val="56"/>
        </w:rPr>
        <w:t xml:space="preserve">第二章</w:t>
      </w:r>
      <w:r>
        <w:rPr>
          <w:rFonts w:hint="eastAsia" w:cs="宋体" w:asciiTheme="majorEastAsia" w:hAnsiTheme="majorEastAsia" w:eastAsiaTheme="majorEastAsia"/>
          <w:bCs/>
          <w:sz w:val="36"/>
          <w:szCs w:val="56"/>
          <w:lang w:val="en-US" w:eastAsia="zh-CN"/>
        </w:rPr>
        <w:t xml:space="preserve"> </w:t>
      </w:r>
      <w:r>
        <w:rPr>
          <w:rFonts w:hint="eastAsia" w:cs="宋体" w:asciiTheme="majorEastAsia" w:hAnsiTheme="majorEastAsia" w:eastAsiaTheme="majorEastAsia"/>
          <w:bCs/>
          <w:sz w:val="36"/>
          <w:szCs w:val="56"/>
        </w:rPr>
        <w:t xml:space="preserve">投标人须知</w:t>
      </w:r>
      <w:r>
        <w:rPr>
          <w:rFonts w:hint="eastAsia" w:asciiTheme="majorEastAsia" w:hAnsiTheme="majorEastAsia" w:eastAsiaTheme="majorEastAsia"/>
          <w:sz w:val="36"/>
          <w:szCs w:val="56"/>
        </w:rPr>
        <w:t xml:space="preserve">…</w:t>
      </w:r>
      <w:r>
        <w:rPr>
          <w:rFonts w:hint="eastAsia" w:asciiTheme="majorEastAsia" w:hAnsiTheme="majorEastAsia" w:eastAsiaTheme="majorEastAsia"/>
          <w:sz w:val="36"/>
          <w:szCs w:val="36"/>
        </w:rPr>
        <w:t xml:space="preserve">………………………………6  </w:t>
      </w:r>
      <w:r/>
    </w:p>
    <w:p>
      <w:pPr>
        <w:rPr>
          <w:rFonts w:hint="eastAsia" w:asciiTheme="majorEastAsia" w:hAnsiTheme="majorEastAsia" w:eastAsiaTheme="majorEastAsia"/>
          <w:sz w:val="36"/>
          <w:szCs w:val="36"/>
          <w:lang w:eastAsia="zh-CN"/>
        </w:rPr>
      </w:pPr>
      <w:r>
        <w:rPr>
          <w:rFonts w:hint="eastAsia" w:cs="宋体" w:asciiTheme="majorEastAsia" w:hAnsiTheme="majorEastAsia" w:eastAsiaTheme="majorEastAsia"/>
          <w:sz w:val="36"/>
          <w:szCs w:val="36"/>
        </w:rPr>
        <w:t xml:space="preserve">第三章</w:t>
      </w:r>
      <w:r>
        <w:rPr>
          <w:rFonts w:hint="eastAsia" w:cs="宋体" w:asciiTheme="majorEastAsia" w:hAnsiTheme="majorEastAsia" w:eastAsiaTheme="majorEastAsia"/>
          <w:sz w:val="36"/>
          <w:szCs w:val="36"/>
          <w:lang w:val="en-US" w:eastAsia="zh-CN"/>
        </w:rPr>
        <w:t xml:space="preserve"> </w:t>
      </w:r>
      <w:r>
        <w:rPr>
          <w:rFonts w:hint="eastAsia" w:cs="宋体" w:asciiTheme="majorEastAsia" w:hAnsiTheme="majorEastAsia" w:eastAsiaTheme="majorEastAsia"/>
          <w:sz w:val="36"/>
          <w:szCs w:val="36"/>
        </w:rPr>
        <w:t xml:space="preserve">合同文本</w:t>
      </w:r>
      <w:r>
        <w:rPr>
          <w:rFonts w:asciiTheme="majorEastAsia" w:hAnsiTheme="majorEastAsia" w:eastAsiaTheme="majorEastAsia"/>
          <w:sz w:val="36"/>
          <w:szCs w:val="36"/>
        </w:rPr>
        <w:t xml:space="preserve">……………………………………</w:t>
      </w:r>
      <w:r>
        <w:rPr>
          <w:rFonts w:hint="eastAsia" w:asciiTheme="majorEastAsia" w:hAnsiTheme="majorEastAsia" w:eastAsiaTheme="majorEastAsia"/>
          <w:sz w:val="36"/>
          <w:szCs w:val="36"/>
        </w:rPr>
        <w:t xml:space="preserve">1</w:t>
      </w:r>
      <w:r>
        <w:rPr>
          <w:rFonts w:hint="eastAsia" w:asciiTheme="majorEastAsia" w:hAnsiTheme="majorEastAsia" w:eastAsiaTheme="majorEastAsia"/>
          <w:sz w:val="36"/>
          <w:szCs w:val="36"/>
          <w:lang w:val="en-US" w:eastAsia="zh-CN"/>
        </w:rPr>
        <w:t xml:space="preserve">8</w:t>
      </w:r>
      <w:r/>
    </w:p>
    <w:p>
      <w:pPr>
        <w:rPr>
          <w:rFonts w:hint="eastAsia" w:asciiTheme="majorEastAsia" w:hAnsiTheme="majorEastAsia" w:eastAsiaTheme="majorEastAsia"/>
          <w:sz w:val="36"/>
          <w:szCs w:val="36"/>
          <w:lang w:eastAsia="zh-CN"/>
        </w:rPr>
      </w:pPr>
      <w:r>
        <w:rPr>
          <w:rFonts w:hint="eastAsia" w:cs="宋体" w:asciiTheme="majorEastAsia" w:hAnsiTheme="majorEastAsia" w:eastAsiaTheme="majorEastAsia"/>
          <w:sz w:val="36"/>
          <w:szCs w:val="36"/>
        </w:rPr>
        <w:t xml:space="preserve">第四章</w:t>
      </w:r>
      <w:r>
        <w:rPr>
          <w:rFonts w:hint="eastAsia" w:cs="宋体" w:asciiTheme="majorEastAsia" w:hAnsiTheme="majorEastAsia" w:eastAsiaTheme="majorEastAsia"/>
          <w:sz w:val="36"/>
          <w:szCs w:val="36"/>
          <w:lang w:val="en-US" w:eastAsia="zh-CN"/>
        </w:rPr>
        <w:t xml:space="preserve"> </w:t>
      </w:r>
      <w:r>
        <w:rPr>
          <w:rFonts w:hint="eastAsia" w:cs="宋体" w:asciiTheme="majorEastAsia" w:hAnsiTheme="majorEastAsia" w:eastAsiaTheme="majorEastAsia"/>
          <w:sz w:val="36"/>
          <w:szCs w:val="36"/>
        </w:rPr>
        <w:t xml:space="preserve">采购需求</w:t>
      </w:r>
      <w:r>
        <w:rPr>
          <w:rFonts w:asciiTheme="majorEastAsia" w:hAnsiTheme="majorEastAsia" w:eastAsiaTheme="majorEastAsia"/>
          <w:sz w:val="36"/>
          <w:szCs w:val="36"/>
        </w:rPr>
        <w:t xml:space="preserve">……………………………………</w:t>
      </w:r>
      <w:r>
        <w:rPr>
          <w:rFonts w:hint="eastAsia" w:asciiTheme="majorEastAsia" w:hAnsiTheme="majorEastAsia" w:eastAsiaTheme="majorEastAsia"/>
          <w:sz w:val="36"/>
          <w:szCs w:val="36"/>
        </w:rPr>
        <w:t xml:space="preserve">2</w:t>
      </w:r>
      <w:r>
        <w:rPr>
          <w:rFonts w:hint="eastAsia" w:asciiTheme="majorEastAsia" w:hAnsiTheme="majorEastAsia" w:eastAsiaTheme="majorEastAsia"/>
          <w:sz w:val="36"/>
          <w:szCs w:val="36"/>
          <w:lang w:val="en-US" w:eastAsia="zh-CN"/>
        </w:rPr>
        <w:t xml:space="preserve">2</w:t>
      </w:r>
      <w:r/>
    </w:p>
    <w:p>
      <w:pPr>
        <w:rPr>
          <w:rFonts w:hint="eastAsia" w:asciiTheme="majorEastAsia" w:hAnsiTheme="majorEastAsia" w:eastAsiaTheme="majorEastAsia"/>
          <w:sz w:val="36"/>
          <w:szCs w:val="36"/>
          <w:lang w:eastAsia="zh-CN"/>
        </w:rPr>
      </w:pPr>
      <w:r>
        <w:rPr>
          <w:rFonts w:hint="eastAsia" w:cs="宋体" w:asciiTheme="majorEastAsia" w:hAnsiTheme="majorEastAsia" w:eastAsiaTheme="majorEastAsia"/>
          <w:bCs/>
          <w:sz w:val="36"/>
          <w:szCs w:val="56"/>
        </w:rPr>
        <w:t xml:space="preserve">第五章</w:t>
      </w:r>
      <w:r>
        <w:rPr>
          <w:rFonts w:hint="eastAsia" w:cs="宋体" w:asciiTheme="majorEastAsia" w:hAnsiTheme="majorEastAsia" w:eastAsiaTheme="majorEastAsia"/>
          <w:bCs/>
          <w:sz w:val="36"/>
          <w:szCs w:val="56"/>
          <w:lang w:val="en-US" w:eastAsia="zh-CN"/>
        </w:rPr>
        <w:t xml:space="preserve"> </w:t>
      </w:r>
      <w:r>
        <w:rPr>
          <w:rFonts w:hint="eastAsia" w:cs="宋体" w:asciiTheme="majorEastAsia" w:hAnsiTheme="majorEastAsia" w:eastAsiaTheme="majorEastAsia"/>
          <w:bCs/>
          <w:sz w:val="36"/>
          <w:szCs w:val="56"/>
        </w:rPr>
        <w:t xml:space="preserve">评标方法与评标标准</w:t>
      </w:r>
      <w:r>
        <w:rPr>
          <w:rFonts w:hint="eastAsia" w:asciiTheme="majorEastAsia" w:hAnsiTheme="majorEastAsia" w:eastAsiaTheme="majorEastAsia"/>
          <w:sz w:val="36"/>
          <w:szCs w:val="36"/>
        </w:rPr>
        <w:t xml:space="preserve">………………………3</w:t>
      </w:r>
      <w:r>
        <w:rPr>
          <w:rFonts w:hint="eastAsia" w:asciiTheme="majorEastAsia" w:hAnsiTheme="majorEastAsia" w:eastAsiaTheme="majorEastAsia"/>
          <w:sz w:val="36"/>
          <w:szCs w:val="36"/>
          <w:lang w:val="en-US" w:eastAsia="zh-CN"/>
        </w:rPr>
        <w:t xml:space="preserve">4</w:t>
      </w:r>
      <w:r/>
    </w:p>
    <w:p>
      <w:pPr>
        <w:rPr>
          <w:rFonts w:hint="eastAsia" w:asciiTheme="majorEastAsia" w:hAnsiTheme="majorEastAsia" w:eastAsiaTheme="majorEastAsia"/>
          <w:sz w:val="36"/>
          <w:szCs w:val="36"/>
          <w:lang w:eastAsia="zh-CN"/>
        </w:rPr>
      </w:pPr>
      <w:r>
        <w:rPr>
          <w:rFonts w:hint="eastAsia" w:cs="宋体" w:asciiTheme="majorEastAsia" w:hAnsiTheme="majorEastAsia" w:eastAsiaTheme="majorEastAsia"/>
          <w:sz w:val="36"/>
          <w:szCs w:val="36"/>
        </w:rPr>
        <w:t xml:space="preserve">第六章</w:t>
      </w:r>
      <w:r>
        <w:rPr>
          <w:rFonts w:hint="eastAsia" w:cs="宋体" w:asciiTheme="majorEastAsia" w:hAnsiTheme="majorEastAsia" w:eastAsiaTheme="majorEastAsia"/>
          <w:sz w:val="36"/>
          <w:szCs w:val="36"/>
          <w:lang w:val="en-US" w:eastAsia="zh-CN"/>
        </w:rPr>
        <w:t xml:space="preserve"> </w:t>
      </w:r>
      <w:r>
        <w:rPr>
          <w:rFonts w:hint="eastAsia" w:cs="宋体" w:asciiTheme="majorEastAsia" w:hAnsiTheme="majorEastAsia" w:eastAsiaTheme="majorEastAsia"/>
          <w:sz w:val="36"/>
          <w:szCs w:val="36"/>
        </w:rPr>
        <w:t xml:space="preserve">投标文件格式</w:t>
      </w:r>
      <w:r>
        <w:rPr>
          <w:rFonts w:asciiTheme="majorEastAsia" w:hAnsiTheme="majorEastAsia" w:eastAsiaTheme="majorEastAsia"/>
          <w:sz w:val="36"/>
          <w:szCs w:val="36"/>
        </w:rPr>
        <w:t xml:space="preserve">………………………………</w:t>
      </w:r>
      <w:r>
        <w:rPr>
          <w:rFonts w:hint="eastAsia" w:asciiTheme="majorEastAsia" w:hAnsiTheme="majorEastAsia" w:eastAsiaTheme="majorEastAsia"/>
          <w:sz w:val="36"/>
          <w:szCs w:val="36"/>
        </w:rPr>
        <w:t xml:space="preserve">3</w:t>
      </w:r>
      <w:r>
        <w:rPr>
          <w:rFonts w:hint="eastAsia" w:asciiTheme="majorEastAsia" w:hAnsiTheme="majorEastAsia" w:eastAsiaTheme="majorEastAsia"/>
          <w:sz w:val="36"/>
          <w:szCs w:val="36"/>
          <w:lang w:val="en-US" w:eastAsia="zh-CN"/>
        </w:rPr>
        <w:t xml:space="preserve">9</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693"/>
      </w:pPr>
      <w:r/>
      <w:r/>
    </w:p>
    <w:p>
      <w:r/>
      <w:r/>
    </w:p>
    <w:p>
      <w:pPr>
        <w:pStyle w:val="693"/>
      </w:pPr>
      <w:r/>
      <w:r/>
    </w:p>
    <w:p>
      <w:pPr>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bCs/>
          <w:sz w:val="44"/>
          <w:szCs w:val="44"/>
        </w:rPr>
      </w:pPr>
      <w:r>
        <w:rPr>
          <w:rFonts w:hint="eastAsia" w:asciiTheme="minorEastAsia" w:hAnsiTheme="minorEastAsia" w:eastAsiaTheme="minorEastAsia"/>
          <w:sz w:val="44"/>
          <w:szCs w:val="44"/>
        </w:rPr>
        <w:t xml:space="preserve">第一章  </w:t>
      </w:r>
      <w:bookmarkEnd w:id="0"/>
      <w:r>
        <w:rPr>
          <w:rFonts w:hint="eastAsia" w:asciiTheme="minorEastAsia" w:hAnsiTheme="minorEastAsia" w:eastAsiaTheme="minorEastAsia"/>
          <w:sz w:val="44"/>
          <w:szCs w:val="44"/>
        </w:rPr>
        <w:t xml:space="preserve">投标邀请</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受</w:t>
      </w:r>
      <w:bookmarkStart w:id="6" w:name="_Hlk213263729"/>
      <w:r/>
      <w:bookmarkStart w:id="7" w:name="_Hlk213264239"/>
      <w:r>
        <w:rPr>
          <w:rFonts w:hint="eastAsia" w:asciiTheme="minorEastAsia" w:hAnsiTheme="minorEastAsia" w:eastAsiaTheme="minorEastAsia"/>
          <w:sz w:val="24"/>
          <w:szCs w:val="24"/>
        </w:rPr>
        <w:t xml:space="preserve">南通市</w:t>
      </w:r>
      <w:bookmarkEnd w:id="6"/>
      <w:r>
        <w:rPr>
          <w:rFonts w:hint="eastAsia" w:asciiTheme="minorEastAsia" w:hAnsiTheme="minorEastAsia" w:eastAsiaTheme="minorEastAsia"/>
          <w:sz w:val="24"/>
          <w:szCs w:val="24"/>
        </w:rPr>
        <w:t xml:space="preserve">人力资源和社会保障局</w:t>
      </w:r>
      <w:bookmarkEnd w:id="7"/>
      <w:r>
        <w:rPr>
          <w:rFonts w:hint="eastAsia" w:asciiTheme="minorEastAsia" w:hAnsiTheme="minorEastAsia" w:eastAsiaTheme="minorEastAsia"/>
          <w:sz w:val="24"/>
          <w:szCs w:val="24"/>
        </w:rPr>
        <w:t xml:space="preserve">的委托，南通市政府采购中心就[</w:t>
      </w:r>
      <w:r>
        <w:rPr>
          <w:rFonts w:hint="eastAsia" w:asciiTheme="minorEastAsia" w:hAnsiTheme="minorEastAsia" w:eastAsiaTheme="minorEastAsia"/>
          <w:b/>
          <w:bCs/>
          <w:sz w:val="24"/>
          <w:szCs w:val="24"/>
        </w:rPr>
        <w:t xml:space="preserve">南通市人力资源和社会保障局通才信息服务平台项目</w:t>
      </w:r>
      <w:r>
        <w:rPr>
          <w:rFonts w:hint="eastAsia" w:asciiTheme="minorEastAsia" w:hAnsiTheme="minorEastAsia" w:eastAsiaTheme="minorEastAsia"/>
          <w:sz w:val="24"/>
          <w:szCs w:val="24"/>
        </w:rPr>
        <w:t xml:space="preserve">]([</w:t>
      </w:r>
      <w:r>
        <w:rPr>
          <w:rFonts w:hint="eastAsia" w:asciiTheme="minorEastAsia" w:hAnsiTheme="minorEastAsia" w:eastAsiaTheme="minorEastAsia"/>
          <w:b/>
          <w:bCs/>
          <w:sz w:val="24"/>
          <w:szCs w:val="24"/>
          <w:u w:val="single"/>
        </w:rPr>
        <w:t xml:space="preserve"> JSZC-320600-JZCG-G2025-0247 </w:t>
      </w:r>
      <w:r>
        <w:rPr>
          <w:rFonts w:hint="eastAsia" w:asciiTheme="minorEastAsia" w:hAnsiTheme="minorEastAsia" w:eastAsiaTheme="minorEastAsia"/>
          <w:sz w:val="24"/>
          <w:szCs w:val="24"/>
        </w:rPr>
        <w:t xml:space="preserve">])进行公开招标采购，欢迎符合条件的供应商投标。</w:t>
      </w:r>
      <w:r/>
    </w:p>
    <w:p>
      <w:pPr>
        <w:ind w:firstLine="480"/>
        <w:spacing w:line="360" w:lineRule="auto"/>
        <w:rPr>
          <w:rFonts w:asciiTheme="minorEastAsia" w:hAnsiTheme="minorEastAsia" w:eastAsiaTheme="minorEastAsia"/>
          <w:sz w:val="24"/>
          <w:szCs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sz w:val="24"/>
          <w:szCs w:val="24"/>
        </w:rPr>
        <w:t xml:space="preserve">项目概况</w:t>
      </w:r>
      <w:r/>
    </w:p>
    <w:p>
      <w:pPr>
        <w:ind w:firstLine="480"/>
        <w:spacing w:line="360" w:lineRule="auto"/>
        <w:rPr>
          <w:rFonts w:asciiTheme="minorEastAsia" w:hAnsiTheme="minorEastAsia" w:eastAsiaTheme="minorEastAsia"/>
          <w:sz w:val="24"/>
          <w:szCs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b/>
          <w:bCs/>
          <w:sz w:val="24"/>
          <w:szCs w:val="24"/>
          <w:u w:val="single"/>
        </w:rPr>
        <w:t xml:space="preserve">南通市人力资源和社会保障局通才信息服务平台</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的潜在投标人可在</w:t>
      </w:r>
      <w:r>
        <w:rPr>
          <w:rFonts w:hint="eastAsia" w:asciiTheme="minorEastAsia" w:hAnsiTheme="minorEastAsia" w:eastAsiaTheme="minorEastAsia"/>
          <w:sz w:val="24"/>
          <w:szCs w:val="24"/>
          <w:u w:val="single"/>
        </w:rPr>
        <w:t xml:space="preserve">“江苏政府采购网”自行免费下载</w:t>
      </w:r>
      <w:r>
        <w:rPr>
          <w:rFonts w:hint="eastAsia" w:asciiTheme="minorEastAsia" w:hAnsiTheme="minorEastAsia" w:eastAsiaTheme="minorEastAsia"/>
          <w:sz w:val="24"/>
          <w:szCs w:val="24"/>
        </w:rPr>
        <w:t xml:space="preserve">招标文件，并于</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b/>
          <w:bCs/>
          <w:sz w:val="24"/>
          <w:szCs w:val="24"/>
          <w:u w:val="single"/>
        </w:rPr>
        <w:t xml:space="preserve">2025年</w:t>
      </w:r>
      <w:r>
        <w:rPr>
          <w:rFonts w:hint="eastAsia" w:asciiTheme="minorEastAsia" w:hAnsiTheme="minorEastAsia" w:eastAsiaTheme="minorEastAsia"/>
          <w:b/>
          <w:bCs/>
          <w:sz w:val="24"/>
          <w:szCs w:val="24"/>
          <w:u w:val="single"/>
          <w:lang w:val="en-US" w:eastAsia="zh-CN"/>
        </w:rPr>
        <w:t xml:space="preserve">12</w:t>
      </w:r>
      <w:r>
        <w:rPr>
          <w:rFonts w:hint="eastAsia" w:asciiTheme="minorEastAsia" w:hAnsiTheme="minorEastAsia" w:eastAsiaTheme="minorEastAsia"/>
          <w:b/>
          <w:bCs/>
          <w:sz w:val="24"/>
          <w:szCs w:val="24"/>
          <w:u w:val="single"/>
        </w:rPr>
        <w:t xml:space="preserve">月</w:t>
      </w:r>
      <w:r>
        <w:rPr>
          <w:rFonts w:hint="eastAsia" w:asciiTheme="minorEastAsia" w:hAnsiTheme="minorEastAsia" w:eastAsiaTheme="minorEastAsia"/>
          <w:b/>
          <w:bCs/>
          <w:sz w:val="24"/>
          <w:szCs w:val="24"/>
          <w:u w:val="single"/>
          <w:lang w:val="en-US" w:eastAsia="zh-CN"/>
        </w:rPr>
        <w:t xml:space="preserve">24</w:t>
      </w:r>
      <w:r>
        <w:rPr>
          <w:rFonts w:hint="eastAsia" w:asciiTheme="minorEastAsia" w:hAnsiTheme="minorEastAsia" w:eastAsiaTheme="minorEastAsia"/>
          <w:b/>
          <w:bCs/>
          <w:sz w:val="24"/>
          <w:szCs w:val="24"/>
          <w:u w:val="single"/>
        </w:rPr>
        <w:t xml:space="preserve">日</w:t>
      </w:r>
      <w:r>
        <w:rPr>
          <w:rFonts w:hint="eastAsia" w:asciiTheme="minorEastAsia" w:hAnsiTheme="minorEastAsia" w:eastAsiaTheme="minorEastAsia"/>
          <w:b/>
          <w:bCs/>
          <w:sz w:val="24"/>
          <w:szCs w:val="24"/>
          <w:u w:val="single"/>
          <w:lang w:val="en-US" w:eastAsia="zh-CN"/>
        </w:rPr>
        <w:t xml:space="preserve">10</w:t>
      </w:r>
      <w:r>
        <w:rPr>
          <w:rFonts w:hint="eastAsia" w:asciiTheme="minorEastAsia" w:hAnsiTheme="minorEastAsia" w:eastAsiaTheme="minorEastAsia"/>
          <w:b/>
          <w:bCs/>
          <w:sz w:val="24"/>
          <w:szCs w:val="24"/>
          <w:u w:val="single"/>
        </w:rPr>
        <w:t xml:space="preserve">点</w:t>
      </w:r>
      <w:r>
        <w:rPr>
          <w:rFonts w:hint="eastAsia" w:asciiTheme="minorEastAsia" w:hAnsiTheme="minorEastAsia" w:eastAsiaTheme="minorEastAsia"/>
          <w:b/>
          <w:bCs/>
          <w:sz w:val="24"/>
          <w:szCs w:val="24"/>
          <w:u w:val="single"/>
          <w:lang w:val="en-US" w:eastAsia="zh-CN"/>
        </w:rPr>
        <w:t xml:space="preserve">00</w:t>
      </w:r>
      <w:r>
        <w:rPr>
          <w:rFonts w:hint="eastAsia" w:asciiTheme="minorEastAsia" w:hAnsiTheme="minorEastAsia" w:eastAsiaTheme="minorEastAsia"/>
          <w:b/>
          <w:bCs/>
          <w:sz w:val="24"/>
          <w:szCs w:val="24"/>
          <w:u w:val="single"/>
        </w:rPr>
        <w:t xml:space="preserve">分</w:t>
      </w:r>
      <w:r>
        <w:rPr>
          <w:rFonts w:hint="eastAsia" w:asciiTheme="minorEastAsia" w:hAnsiTheme="minorEastAsia" w:eastAsiaTheme="minorEastAsia"/>
          <w:bCs/>
          <w:sz w:val="24"/>
          <w:szCs w:val="24"/>
          <w:u w:val="single"/>
        </w:rPr>
        <w:t xml:space="preserve">（</w:t>
      </w:r>
      <w:r>
        <w:rPr>
          <w:rFonts w:hint="eastAsia" w:asciiTheme="minorEastAsia" w:hAnsiTheme="minorEastAsia" w:eastAsiaTheme="minorEastAsia"/>
          <w:bCs/>
          <w:sz w:val="24"/>
          <w:szCs w:val="24"/>
        </w:rPr>
        <w:t xml:space="preserve">北京时间）前递交投标</w:t>
      </w:r>
      <w:r>
        <w:rPr>
          <w:rFonts w:asciiTheme="minorEastAsia" w:hAnsiTheme="minorEastAsia" w:eastAsiaTheme="minorEastAsia"/>
          <w:bCs/>
          <w:sz w:val="24"/>
          <w:szCs w:val="24"/>
        </w:rPr>
        <w:t xml:space="preserve">文件</w:t>
      </w:r>
      <w:r>
        <w:rPr>
          <w:rFonts w:hint="eastAsia" w:asciiTheme="minorEastAsia" w:hAnsiTheme="minorEastAsia" w:eastAsiaTheme="minorEastAsia"/>
          <w:sz w:val="24"/>
          <w:szCs w:val="24"/>
        </w:rPr>
        <w:t xml:space="preserve">。</w:t>
      </w:r>
      <w:r/>
    </w:p>
    <w:p>
      <w:pPr>
        <w:pStyle w:val="853"/>
        <w:ind w:firstLine="498"/>
        <w:spacing w:before="145" w:after="145" w:line="360" w:lineRule="auto"/>
        <w:rPr>
          <w:rFonts w:asciiTheme="minorEastAsia" w:hAnsiTheme="minorEastAsia" w:eastAsiaTheme="minorEastAsia"/>
        </w:rPr>
      </w:pPr>
      <w:r/>
      <w:bookmarkStart w:id="8" w:name="_Toc35393790"/>
      <w:r/>
      <w:bookmarkStart w:id="9" w:name="_Toc28359079"/>
      <w:r/>
      <w:bookmarkStart w:id="10" w:name="_Toc28359002"/>
      <w:r/>
      <w:bookmarkStart w:id="11" w:name="_Toc38985263"/>
      <w:r/>
      <w:bookmarkStart w:id="12" w:name="_Toc35393621"/>
      <w:r/>
      <w:bookmarkStart w:id="13" w:name="_Hlk24379207"/>
      <w:r>
        <w:rPr>
          <w:rFonts w:hint="eastAsia" w:asciiTheme="minorEastAsia" w:hAnsiTheme="minorEastAsia" w:eastAsiaTheme="minorEastAsia"/>
        </w:rPr>
        <w:t xml:space="preserve">一、项目基本情况</w:t>
      </w:r>
      <w:bookmarkEnd w:id="8"/>
      <w:r/>
      <w:bookmarkEnd w:id="9"/>
      <w:r/>
      <w:bookmarkEnd w:id="10"/>
      <w:r/>
      <w:bookmarkEnd w:id="11"/>
      <w:r/>
      <w:bookmarkEnd w:id="12"/>
      <w:r/>
      <w:r/>
    </w:p>
    <w:p>
      <w:pPr>
        <w:ind w:firstLine="480"/>
        <w:spacing w:line="360" w:lineRule="auto"/>
        <w:rPr>
          <w:rFonts w:cs="宋体" w:asciiTheme="minorEastAsia" w:hAnsiTheme="minorEastAsia" w:eastAsiaTheme="minorEastAsia"/>
          <w:sz w:val="24"/>
          <w:szCs w:val="24"/>
          <w:highlight w:val="yellow"/>
        </w:rPr>
      </w:pPr>
      <w:r>
        <w:rPr>
          <w:rFonts w:hint="eastAsia" w:cs="宋体" w:asciiTheme="minorEastAsia" w:hAnsiTheme="minorEastAsia" w:eastAsiaTheme="minorEastAsia"/>
          <w:b/>
          <w:bCs/>
          <w:sz w:val="24"/>
          <w:szCs w:val="24"/>
        </w:rPr>
        <w:t xml:space="preserve">1.项目编号：</w:t>
      </w:r>
      <w:r>
        <w:rPr>
          <w:rFonts w:hint="eastAsia" w:cs="宋体" w:asciiTheme="minorEastAsia" w:hAnsiTheme="minorEastAsia" w:eastAsiaTheme="minorEastAsia"/>
          <w:sz w:val="24"/>
          <w:szCs w:val="24"/>
        </w:rPr>
        <w:t xml:space="preserve">JSZC-320600-JZCG-G2025-0247</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2.项目名称：</w:t>
      </w:r>
      <w:bookmarkEnd w:id="13"/>
      <w:r>
        <w:rPr>
          <w:rFonts w:hint="eastAsia" w:cs="宋体" w:asciiTheme="minorEastAsia" w:hAnsiTheme="minorEastAsia" w:eastAsiaTheme="minorEastAsia"/>
          <w:sz w:val="24"/>
          <w:szCs w:val="24"/>
        </w:rPr>
        <w:t xml:space="preserve">南通市人力资源和社会保障局通才信息服务平台项目</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lang w:val="en-US" w:eastAsia="zh-CN"/>
        </w:rPr>
        <w:t xml:space="preserve">3</w:t>
      </w:r>
      <w:r>
        <w:rPr>
          <w:rFonts w:hint="eastAsia" w:cs="宋体" w:asciiTheme="minorEastAsia" w:hAnsiTheme="minorEastAsia" w:eastAsiaTheme="minorEastAsia"/>
          <w:b/>
          <w:bCs/>
          <w:sz w:val="24"/>
          <w:szCs w:val="24"/>
        </w:rPr>
        <w:t xml:space="preserve">.预算金额</w:t>
      </w:r>
      <w:r>
        <w:rPr>
          <w:rFonts w:hint="eastAsia" w:cs="宋体" w:asciiTheme="minorEastAsia" w:hAnsiTheme="minorEastAsia" w:eastAsiaTheme="minorEastAsia"/>
          <w:sz w:val="24"/>
          <w:szCs w:val="24"/>
        </w:rPr>
        <w:t xml:space="preserve">：70.93万元</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lang w:val="en-US" w:eastAsia="zh-CN"/>
        </w:rPr>
        <w:t xml:space="preserve">4</w:t>
      </w:r>
      <w:r>
        <w:rPr>
          <w:rFonts w:hint="eastAsia" w:cs="宋体" w:asciiTheme="minorEastAsia" w:hAnsiTheme="minorEastAsia" w:eastAsiaTheme="minorEastAsia"/>
          <w:b/>
          <w:bCs/>
          <w:sz w:val="24"/>
          <w:szCs w:val="24"/>
        </w:rPr>
        <w:t xml:space="preserve">.最高限价：</w:t>
      </w:r>
      <w:r>
        <w:rPr>
          <w:rFonts w:hint="eastAsia" w:cs="宋体" w:asciiTheme="minorEastAsia" w:hAnsiTheme="minorEastAsia" w:eastAsiaTheme="minorEastAsia"/>
          <w:sz w:val="24"/>
          <w:szCs w:val="24"/>
        </w:rPr>
        <w:t xml:space="preserve">70.93万元</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lang w:val="en-US" w:eastAsia="zh-CN"/>
        </w:rPr>
        <w:t xml:space="preserve">5</w:t>
      </w:r>
      <w:r>
        <w:rPr>
          <w:rFonts w:hint="eastAsia" w:cs="宋体" w:asciiTheme="minorEastAsia" w:hAnsiTheme="minorEastAsia" w:eastAsiaTheme="minorEastAsia"/>
          <w:b/>
          <w:bCs/>
          <w:sz w:val="24"/>
          <w:szCs w:val="24"/>
        </w:rPr>
        <w:t xml:space="preserve">.采购需求：</w:t>
      </w:r>
      <w:r>
        <w:rPr>
          <w:rFonts w:hint="eastAsia" w:cs="宋体" w:asciiTheme="minorEastAsia" w:hAnsiTheme="minorEastAsia" w:eastAsiaTheme="minorEastAsia"/>
          <w:sz w:val="24"/>
          <w:szCs w:val="24"/>
        </w:rPr>
        <w:t xml:space="preserve">详细内容见本招标文件第四章 </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lang w:val="en-US" w:eastAsia="zh-CN"/>
        </w:rPr>
        <w:t xml:space="preserve">6</w:t>
      </w:r>
      <w:r>
        <w:rPr>
          <w:rFonts w:hint="eastAsia" w:cs="宋体" w:asciiTheme="minorEastAsia" w:hAnsiTheme="minorEastAsia" w:eastAsiaTheme="minorEastAsia"/>
          <w:b/>
          <w:bCs/>
          <w:sz w:val="24"/>
          <w:szCs w:val="24"/>
        </w:rPr>
        <w:t xml:space="preserve">.合同履行期限：</w:t>
      </w:r>
      <w:bookmarkStart w:id="14" w:name="_Hlk213264945"/>
      <w:r/>
      <w:bookmarkStart w:id="15" w:name="_Toc35393622"/>
      <w:r/>
      <w:bookmarkStart w:id="16" w:name="_Toc28359080"/>
      <w:r/>
      <w:bookmarkStart w:id="17" w:name="_Toc35393791"/>
      <w:r/>
      <w:bookmarkStart w:id="18" w:name="_Toc28359003"/>
      <w:r/>
      <w:bookmarkStart w:id="19" w:name="_Toc38985264"/>
      <w:r>
        <w:rPr>
          <w:rFonts w:hint="eastAsia" w:cs="宋体" w:asciiTheme="minorEastAsia" w:hAnsiTheme="minorEastAsia" w:eastAsiaTheme="minorEastAsia"/>
          <w:sz w:val="24"/>
          <w:szCs w:val="24"/>
        </w:rPr>
        <w:t xml:space="preserve">合同签订之日起6个月内完成开发上线，验收合格后提供1年免费运维服务。</w:t>
      </w:r>
      <w:bookmarkEnd w:id="14"/>
      <w:r/>
    </w:p>
    <w:p>
      <w:pPr>
        <w:pStyle w:val="853"/>
        <w:ind w:firstLine="498"/>
        <w:spacing w:before="145" w:after="145" w:line="360" w:lineRule="auto"/>
        <w:rPr>
          <w:rFonts w:asciiTheme="minorEastAsia" w:hAnsiTheme="minorEastAsia" w:eastAsiaTheme="minorEastAsia"/>
        </w:rPr>
      </w:pPr>
      <w:r>
        <w:rPr>
          <w:rFonts w:hint="eastAsia" w:asciiTheme="minorEastAsia" w:hAnsiTheme="minorEastAsia" w:eastAsiaTheme="minorEastAsia"/>
        </w:rPr>
        <w:t xml:space="preserve">二、申请人的资格要求：</w:t>
      </w:r>
      <w:bookmarkEnd w:id="15"/>
      <w:r/>
      <w:bookmarkEnd w:id="16"/>
      <w:r/>
      <w:bookmarkEnd w:id="17"/>
      <w:r/>
      <w:bookmarkEnd w:id="18"/>
      <w:r/>
      <w:bookmarkEnd w:id="19"/>
      <w:r/>
      <w:r/>
    </w:p>
    <w:p>
      <w:pPr>
        <w:ind w:firstLine="480"/>
        <w:spacing w:line="360" w:lineRule="auto"/>
        <w:rPr>
          <w:rFonts w:cs="宋体" w:asciiTheme="minorEastAsia" w:hAnsiTheme="minorEastAsia" w:eastAsiaTheme="minorEastAsia"/>
          <w:sz w:val="24"/>
          <w:szCs w:val="24"/>
        </w:rPr>
      </w:pPr>
      <w:r/>
      <w:bookmarkStart w:id="20" w:name="_Toc38985265"/>
      <w:r/>
      <w:bookmarkStart w:id="21" w:name="_Toc35393623"/>
      <w:r/>
      <w:bookmarkStart w:id="22" w:name="_Toc35393792"/>
      <w:r/>
      <w:bookmarkStart w:id="23" w:name="_Toc28359004"/>
      <w:r/>
      <w:bookmarkStart w:id="24" w:name="_Toc28359081"/>
      <w:r>
        <w:rPr>
          <w:rFonts w:hint="eastAsia" w:cs="宋体" w:asciiTheme="minorEastAsia" w:hAnsiTheme="minorEastAsia" w:eastAsiaTheme="minorEastAsia"/>
          <w:sz w:val="24"/>
          <w:szCs w:val="24"/>
        </w:rPr>
        <w:t xml:space="preserve">（一）通用资格要求</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1.满足《中华人民共和国政府采购法》第二十二条规定。</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3.本项目是否属于专门面向中小企业采购项目：否</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4.本项目不接受联合体投标。</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5.本项目不接受分包。</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（二）本项目的特定资格要求：无</w:t>
      </w:r>
      <w:r/>
    </w:p>
    <w:p>
      <w:pPr>
        <w:pStyle w:val="853"/>
        <w:ind w:firstLine="498"/>
        <w:spacing w:before="145" w:after="145" w:line="360" w:lineRule="auto"/>
        <w:rPr>
          <w:rFonts w:asciiTheme="minorEastAsia" w:hAnsiTheme="minorEastAsia" w:eastAsiaTheme="minorEastAsia"/>
        </w:rPr>
      </w:pPr>
      <w:r>
        <w:rPr>
          <w:rFonts w:hint="eastAsia" w:asciiTheme="minorEastAsia" w:hAnsiTheme="minorEastAsia" w:eastAsiaTheme="minorEastAsia"/>
        </w:rPr>
        <w:t xml:space="preserve">三、获取招标文件</w:t>
      </w:r>
      <w:bookmarkEnd w:id="20"/>
      <w:r/>
      <w:bookmarkEnd w:id="21"/>
      <w:r/>
      <w:bookmarkEnd w:id="22"/>
      <w:r/>
      <w:bookmarkEnd w:id="23"/>
      <w:r/>
      <w:bookmarkEnd w:id="24"/>
      <w:r/>
      <w:r/>
    </w:p>
    <w:p>
      <w:pPr>
        <w:ind w:firstLine="480"/>
        <w:spacing w:line="360" w:lineRule="auto"/>
        <w:rPr>
          <w:rFonts w:hint="eastAsia" w:cs="宋体" w:asciiTheme="minorEastAsia" w:hAnsiTheme="minorEastAsia" w:eastAsiaTheme="minorEastAsia"/>
          <w:b/>
          <w:bCs/>
          <w:sz w:val="24"/>
          <w:szCs w:val="24"/>
        </w:rPr>
      </w:pPr>
      <w:r/>
      <w:bookmarkStart w:id="25" w:name="_Toc28359005"/>
      <w:r/>
      <w:bookmarkStart w:id="26" w:name="_Toc28359082"/>
      <w:r/>
      <w:bookmarkStart w:id="27" w:name="_Toc35393793"/>
      <w:r/>
      <w:bookmarkStart w:id="28" w:name="_Toc38985266"/>
      <w:r/>
      <w:bookmarkStart w:id="29" w:name="_Toc35393624"/>
      <w:r>
        <w:rPr>
          <w:rFonts w:hint="eastAsia" w:cs="宋体" w:asciiTheme="minorEastAsia" w:hAnsiTheme="minorEastAsia" w:eastAsiaTheme="minorEastAsia"/>
          <w:b/>
          <w:bCs/>
          <w:sz w:val="24"/>
          <w:szCs w:val="24"/>
        </w:rPr>
        <w:t xml:space="preserve">1.时间：自招标文件公告发布之日起5个工作日。</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2.方式：凡有意参与投标的供应商须登录江苏省政府采购网首页点击“苏采云”→通过CA锁进行响应确认，并自行在招标文件有效获取期内及时下载获取。</w:t>
      </w:r>
      <w:r/>
    </w:p>
    <w:p>
      <w:pPr>
        <w:pStyle w:val="853"/>
        <w:ind w:firstLine="498"/>
        <w:spacing w:before="145" w:after="145" w:line="360" w:lineRule="auto"/>
        <w:rPr>
          <w:rFonts w:asciiTheme="minorEastAsia" w:hAnsiTheme="minorEastAsia" w:eastAsiaTheme="minorEastAsia"/>
        </w:rPr>
      </w:pPr>
      <w:r>
        <w:rPr>
          <w:rFonts w:hint="eastAsia" w:asciiTheme="minorEastAsia" w:hAnsiTheme="minorEastAsia" w:eastAsiaTheme="minorEastAsia"/>
        </w:rPr>
        <w:t xml:space="preserve">四、提交投标文件</w:t>
      </w:r>
      <w:bookmarkEnd w:id="25"/>
      <w:r/>
      <w:bookmarkEnd w:id="26"/>
      <w:r>
        <w:rPr>
          <w:rFonts w:hint="eastAsia" w:asciiTheme="minorEastAsia" w:hAnsiTheme="minorEastAsia" w:eastAsiaTheme="minorEastAsia"/>
        </w:rPr>
        <w:t xml:space="preserve">截止时间、开标时间和地点</w:t>
      </w:r>
      <w:bookmarkEnd w:id="27"/>
      <w:r/>
      <w:bookmarkEnd w:id="28"/>
      <w:r/>
      <w:bookmarkEnd w:id="29"/>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b/>
          <w:bCs/>
          <w:sz w:val="24"/>
          <w:szCs w:val="24"/>
          <w:u w:val="single"/>
        </w:rPr>
        <w:t xml:space="preserve"> </w:t>
      </w:r>
      <w:r>
        <w:rPr>
          <w:rFonts w:hint="eastAsia" w:cs="宋体" w:asciiTheme="minorEastAsia" w:hAnsiTheme="minorEastAsia" w:eastAsiaTheme="minorEastAsia"/>
          <w:b/>
          <w:bCs/>
          <w:sz w:val="24"/>
          <w:szCs w:val="24"/>
          <w:u w:val="single"/>
          <w:lang w:val="en-US" w:eastAsia="zh-CN"/>
        </w:rPr>
        <w:t xml:space="preserve">2025年12月24日10点00分</w:t>
      </w:r>
      <w:r>
        <w:rPr>
          <w:rFonts w:hint="eastAsia" w:cs="宋体" w:asciiTheme="minorEastAsia" w:hAnsiTheme="minorEastAsia" w:eastAsiaTheme="minorEastAsia"/>
          <w:b/>
          <w:bCs/>
          <w:sz w:val="24"/>
          <w:szCs w:val="24"/>
          <w:u w:val="single"/>
        </w:rPr>
        <w:t xml:space="preserve">  </w:t>
      </w:r>
      <w:r>
        <w:rPr>
          <w:rFonts w:hint="eastAsia" w:cs="宋体" w:asciiTheme="minorEastAsia" w:hAnsiTheme="minorEastAsia" w:eastAsiaTheme="minorEastAsia"/>
          <w:sz w:val="24"/>
          <w:szCs w:val="24"/>
        </w:rPr>
        <w:t xml:space="preserve">（北京时间）</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2.地点：“苏采云”政府采购交易系统网上开标大厅。</w:t>
      </w:r>
      <w:r/>
    </w:p>
    <w:p>
      <w:pPr>
        <w:pStyle w:val="853"/>
        <w:ind w:firstLine="498"/>
        <w:spacing w:before="145" w:after="145" w:line="360" w:lineRule="auto"/>
        <w:rPr>
          <w:rFonts w:asciiTheme="minorEastAsia" w:hAnsiTheme="minorEastAsia" w:eastAsiaTheme="minorEastAsia"/>
        </w:rPr>
      </w:pPr>
      <w:r/>
      <w:bookmarkStart w:id="30" w:name="_Toc28359084"/>
      <w:r/>
      <w:bookmarkStart w:id="31" w:name="_Toc28359007"/>
      <w:r/>
      <w:bookmarkStart w:id="32" w:name="_Toc35393625"/>
      <w:r/>
      <w:bookmarkStart w:id="33" w:name="_Toc35393794"/>
      <w:r/>
      <w:bookmarkStart w:id="34" w:name="_Toc38985267"/>
      <w:r>
        <w:rPr>
          <w:rFonts w:hint="eastAsia" w:asciiTheme="minorEastAsia" w:hAnsiTheme="minorEastAsia" w:eastAsiaTheme="minorEastAsia"/>
        </w:rPr>
        <w:t xml:space="preserve">五、公告期限</w:t>
      </w:r>
      <w:bookmarkEnd w:id="30"/>
      <w:r/>
      <w:bookmarkEnd w:id="31"/>
      <w:r/>
      <w:bookmarkEnd w:id="32"/>
      <w:r/>
      <w:bookmarkEnd w:id="33"/>
      <w:r/>
      <w:bookmarkEnd w:id="34"/>
      <w:r/>
      <w:r/>
    </w:p>
    <w:p>
      <w:pPr>
        <w:ind w:firstLine="480"/>
        <w:spacing w:line="360" w:lineRule="auto"/>
        <w:rPr>
          <w:rFonts w:cs="宋体" w:asciiTheme="minorEastAsia" w:hAnsiTheme="minorEastAsia" w:eastAsiaTheme="minorEastAsia"/>
          <w:sz w:val="24"/>
          <w:szCs w:val="24"/>
        </w:rPr>
      </w:pPr>
      <w:r/>
      <w:bookmarkStart w:id="35" w:name="_Toc38985268"/>
      <w:r/>
      <w:bookmarkStart w:id="36" w:name="_Toc35393626"/>
      <w:r/>
      <w:bookmarkStart w:id="37" w:name="_Toc35393795"/>
      <w:r>
        <w:rPr>
          <w:rFonts w:hint="eastAsia" w:cs="宋体" w:asciiTheme="minorEastAsia" w:hAnsiTheme="minorEastAsia" w:eastAsiaTheme="minorEastAsia"/>
          <w:sz w:val="24"/>
          <w:szCs w:val="24"/>
        </w:rPr>
        <w:t xml:space="preserve">招标公告及招标文件公告期限为自本公告发布之日起5个工作日。</w:t>
      </w:r>
      <w:r/>
    </w:p>
    <w:p>
      <w:pPr>
        <w:pStyle w:val="853"/>
        <w:ind w:firstLine="498"/>
        <w:spacing w:before="145" w:after="145" w:line="360" w:lineRule="auto"/>
        <w:rPr>
          <w:rFonts w:asciiTheme="minorEastAsia" w:hAnsiTheme="minorEastAsia" w:eastAsiaTheme="minorEastAsia"/>
        </w:rPr>
      </w:pPr>
      <w:r>
        <w:rPr>
          <w:rFonts w:hint="eastAsia" w:asciiTheme="minorEastAsia" w:hAnsiTheme="minorEastAsia" w:eastAsiaTheme="minorEastAsia"/>
        </w:rPr>
        <w:t xml:space="preserve">六、其他补充事宜</w:t>
      </w:r>
      <w:bookmarkEnd w:id="35"/>
      <w:r/>
      <w:bookmarkEnd w:id="36"/>
      <w:r/>
      <w:bookmarkEnd w:id="37"/>
      <w:r/>
      <w:r/>
    </w:p>
    <w:p>
      <w:pPr>
        <w:ind w:firstLine="480"/>
        <w:spacing w:line="360" w:lineRule="auto"/>
        <w:rPr>
          <w:rFonts w:cs="宋体" w:asciiTheme="minorEastAsia" w:hAnsiTheme="minorEastAsia" w:eastAsiaTheme="minorEastAsia"/>
          <w:sz w:val="24"/>
          <w:szCs w:val="24"/>
        </w:rPr>
      </w:pPr>
      <w:r/>
      <w:bookmarkStart w:id="38" w:name="_Toc35393627"/>
      <w:r/>
      <w:bookmarkStart w:id="39" w:name="_Toc38985269"/>
      <w:r/>
      <w:bookmarkStart w:id="40" w:name="_Toc28359085"/>
      <w:r/>
      <w:bookmarkStart w:id="41" w:name="_Toc28359008"/>
      <w:r/>
      <w:bookmarkStart w:id="42" w:name="_Toc35393796"/>
      <w:r>
        <w:rPr>
          <w:rFonts w:hint="eastAsia" w:cs="宋体" w:asciiTheme="minorEastAsia" w:hAnsiTheme="minorEastAsia" w:eastAsiaTheme="minorEastAsia"/>
          <w:color w:val="000000"/>
          <w:sz w:val="24"/>
          <w:szCs w:val="24"/>
        </w:rPr>
        <w:t xml:space="preserve">1.</w:t>
      </w:r>
      <w:r>
        <w:rPr>
          <w:rFonts w:hint="eastAsia" w:cs="宋体" w:asciiTheme="minorEastAsia" w:hAnsiTheme="minorEastAsia" w:eastAsiaTheme="minorEastAsia"/>
          <w:sz w:val="24"/>
          <w:szCs w:val="24"/>
        </w:rPr>
        <w:t xml:space="preserve"> 投标保证金：免收</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 项目演示、样品、答辩等：无。</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firstLine="480"/>
        <w:spacing w:line="360" w:lineRule="auto"/>
        <w:rPr>
          <w:rFonts w:cs="宋体" w:asciiTheme="minorEastAsia" w:hAnsiTheme="minorEastAsia" w:eastAsiaTheme="minorEastAsia"/>
          <w:sz w:val="24"/>
          <w:szCs w:val="24"/>
          <w:highlight w:val="red"/>
        </w:rPr>
      </w:pPr>
      <w:r>
        <w:rPr>
          <w:rFonts w:hint="eastAsia" w:cs="宋体" w:asciiTheme="minorEastAsia" w:hAnsiTheme="minorEastAsia" w:eastAsiaTheme="minorEastAsia"/>
          <w:sz w:val="24"/>
          <w:szCs w:val="24"/>
        </w:rPr>
        <w:t xml:space="preserve">系统操作过程中如遇问题，</w:t>
      </w:r>
      <w:r>
        <w:rPr>
          <w:rFonts w:hint="eastAsia" w:cs="宋体" w:asciiTheme="minorEastAsia" w:hAnsiTheme="minorEastAsia" w:eastAsiaTheme="minorEastAsia"/>
          <w:b/>
          <w:bCs/>
          <w:sz w:val="24"/>
          <w:szCs w:val="24"/>
        </w:rPr>
        <w:t xml:space="preserve">请致电“苏采云”客服0519-86722801。</w:t>
      </w:r>
      <w:r/>
    </w:p>
    <w:p>
      <w:pPr>
        <w:numPr>
          <w:ilvl w:val="0"/>
          <w:numId w:val="6"/>
        </w:num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有关本次招标的事项若存在变动或修改，</w:t>
      </w:r>
      <w:r>
        <w:rPr>
          <w:rFonts w:hint="eastAsia" w:cs="宋体" w:asciiTheme="minorEastAsia" w:hAnsiTheme="minorEastAsia" w:eastAsiaTheme="minorEastAsia"/>
          <w:sz w:val="24"/>
          <w:szCs w:val="24"/>
        </w:rPr>
        <w:t xml:space="preserve">均以江苏政府采购网发布的更正或补充通知为准，</w:t>
      </w:r>
      <w:r>
        <w:rPr>
          <w:rFonts w:hint="eastAsia" w:cs="宋体" w:asciiTheme="minorEastAsia" w:hAnsiTheme="minorEastAsia" w:eastAsiaTheme="minorEastAsia"/>
          <w:bCs/>
          <w:sz w:val="24"/>
          <w:szCs w:val="24"/>
        </w:rPr>
        <w:t xml:space="preserve">敬请及时关注。</w:t>
      </w:r>
      <w:r/>
    </w:p>
    <w:p>
      <w:pPr>
        <w:numPr>
          <w:ilvl w:val="0"/>
          <w:numId w:val="6"/>
        </w:num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 “苏采云”系统使用相关提醒</w:t>
      </w:r>
      <w:r/>
    </w:p>
    <w:p>
      <w:pPr>
        <w:ind w:firstLine="480"/>
        <w:spacing w:line="360" w:lineRule="auto"/>
        <w:tabs>
          <w:tab w:val="left" w:pos="900" w:leader="none"/>
        </w:tabs>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6.1.</w:t>
      </w:r>
      <w:r>
        <w:rPr>
          <w:rFonts w:hint="eastAsia" w:cs="宋体" w:asciiTheme="minorEastAsia" w:hAnsiTheme="minorEastAsia" w:eastAsiaTheme="minorEastAsia"/>
          <w:bCs/>
          <w:sz w:val="24"/>
          <w:szCs w:val="24"/>
        </w:rPr>
        <w:t xml:space="preserve">根据省财政厅《关于更换全省政府采购交易系统C A数字证书和电子签章的通知》（苏财购〔2023〕101号），</w:t>
      </w:r>
      <w:r>
        <w:rPr>
          <w:rFonts w:hint="eastAsia" w:cs="宋体" w:asciiTheme="minorEastAsia" w:hAnsiTheme="minorEastAsia" w:eastAsiaTheme="minorEastAsia"/>
          <w:sz w:val="24"/>
          <w:szCs w:val="24"/>
        </w:rPr>
        <w:t xml:space="preserve">“苏采云”政府采购交易系统（以下简称苏采云系统）</w:t>
      </w:r>
      <w:r>
        <w:rPr>
          <w:rFonts w:hint="eastAsia" w:cs="宋体" w:asciiTheme="minorEastAsia" w:hAnsiTheme="minorEastAsia" w:eastAsiaTheme="minorEastAsia"/>
          <w:bCs/>
          <w:sz w:val="24"/>
          <w:szCs w:val="24"/>
        </w:rPr>
        <w:t xml:space="preserve">的CA数字证书、电子签章已更换为江苏省电子政务证书认证中心CA和方正国际软件（北京）有限公司电子签章。如果投标人通过</w:t>
      </w:r>
      <w:r>
        <w:rPr>
          <w:rFonts w:hint="eastAsia" w:cs="宋体" w:asciiTheme="minorEastAsia" w:hAnsiTheme="minorEastAsia" w:eastAsiaTheme="minorEastAsia"/>
          <w:sz w:val="24"/>
          <w:szCs w:val="24"/>
        </w:rPr>
        <w:t xml:space="preserve">苏采云系统</w:t>
      </w:r>
      <w:r>
        <w:rPr>
          <w:rFonts w:hint="eastAsia" w:cs="宋体" w:asciiTheme="minorEastAsia" w:hAnsiTheme="minorEastAsia" w:eastAsiaTheme="minorEastAsia"/>
          <w:bCs/>
          <w:sz w:val="24"/>
          <w:szCs w:val="24"/>
        </w:rPr>
        <w:t xml:space="preserve">参与政府采购项目，需要更换CA数字证书和电子签章。</w:t>
      </w:r>
      <w:r>
        <w:rPr>
          <w:rFonts w:hint="eastAsia" w:cs="宋体" w:asciiTheme="minorEastAsia" w:hAnsiTheme="minorEastAsia" w:eastAsiaTheme="minorEastAsia"/>
          <w:b/>
          <w:bCs/>
          <w:sz w:val="24"/>
          <w:szCs w:val="24"/>
        </w:rPr>
        <w:t xml:space="preserve">具体办理指南和操作手册见链接：http://www.ccgp-jiangsu.gov.cn/jiangsu/zlxz/ee/ee3a4bc5a3454aa2b0d9312230633ce9.html。</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6.2领取CA和办理电子签章请至南通市政务服务中心裙楼四楼（南通市公共资源交中心）CA办理窗口办理，详见《江苏省政府采购数字证书(供应商) CA及电子签章办理指南》），请及时进行注册并按要求制作、上传电子投标文件。</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bCs/>
          <w:sz w:val="24"/>
          <w:szCs w:val="24"/>
        </w:rPr>
        <w:t xml:space="preserve">6.3</w:t>
      </w:r>
      <w:r>
        <w:rPr>
          <w:rFonts w:hint="eastAsia" w:cs="宋体" w:asciiTheme="minorEastAsia" w:hAnsiTheme="minorEastAsia" w:eastAsiaTheme="minorEastAsia"/>
          <w:sz w:val="24"/>
          <w:szCs w:val="24"/>
        </w:rPr>
        <w:t xml:space="preserve">开标当天投标供应商应及时登录“苏采云”不见面开标大厅，并在规定时间内自行实施远程解密。</w:t>
      </w:r>
      <w:r>
        <w:rPr>
          <w:rFonts w:hint="eastAsia" w:cs="宋体" w:asciiTheme="minorEastAsia" w:hAnsiTheme="minorEastAsia" w:eastAsiaTheme="minorEastAsia"/>
          <w:b/>
          <w:sz w:val="24"/>
          <w:szCs w:val="24"/>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cs="宋体" w:asciiTheme="minorEastAsia" w:hAnsiTheme="minorEastAsia" w:eastAsiaTheme="minorEastAsia"/>
          <w:sz w:val="24"/>
          <w:szCs w:val="24"/>
        </w:rPr>
        <w:t xml:space="preserve">因采购人原因或网上招投标平台发生故障，导致无法按时完成响应文件解密或开、评标工作无法进行的，可根据实际情况相应延迟解密时间或调整开、评标时间。</w:t>
      </w:r>
      <w:r/>
    </w:p>
    <w:p>
      <w:pPr>
        <w:pStyle w:val="853"/>
        <w:ind w:firstLine="498"/>
        <w:spacing w:before="145" w:after="145" w:line="360" w:lineRule="auto"/>
        <w:rPr>
          <w:rFonts w:asciiTheme="minorEastAsia" w:hAnsiTheme="minorEastAsia" w:eastAsiaTheme="minorEastAsia"/>
        </w:rPr>
      </w:pPr>
      <w:r>
        <w:rPr>
          <w:rFonts w:hint="eastAsia" w:asciiTheme="minorEastAsia" w:hAnsiTheme="minorEastAsia" w:eastAsiaTheme="minorEastAsia"/>
        </w:rPr>
        <w:t xml:space="preserve">七、本次招标联系方式</w:t>
      </w:r>
      <w:bookmarkEnd w:id="38"/>
      <w:r/>
      <w:bookmarkEnd w:id="39"/>
      <w:r/>
      <w:bookmarkEnd w:id="40"/>
      <w:r/>
      <w:bookmarkEnd w:id="41"/>
      <w:r/>
      <w:bookmarkEnd w:id="42"/>
      <w:r/>
      <w:r/>
    </w:p>
    <w:p>
      <w:pPr>
        <w:ind w:firstLine="480"/>
        <w:jc w:val="left"/>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1.采购人信息</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 称：</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color w:val="000000"/>
          <w:sz w:val="24"/>
          <w:szCs w:val="24"/>
          <w:u w:val="single"/>
        </w:rPr>
        <w:t xml:space="preserve">  南通市人力资源和社会保障局     </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 址：</w:t>
      </w:r>
      <w:r>
        <w:rPr>
          <w:rFonts w:hint="eastAsia" w:cs="宋体" w:asciiTheme="minorEastAsia" w:hAnsiTheme="minorEastAsia" w:eastAsiaTheme="minorEastAsia"/>
          <w:sz w:val="24"/>
          <w:szCs w:val="24"/>
          <w:u w:val="single"/>
        </w:rPr>
        <w:t xml:space="preserve">   南通市崇川区工农南路150号 </w:t>
      </w:r>
      <w:r>
        <w:rPr>
          <w:rFonts w:hint="eastAsia" w:cs="宋体" w:asciiTheme="minorEastAsia" w:hAnsiTheme="minorEastAsia" w:eastAsiaTheme="minorEastAsia"/>
          <w:color w:val="000000"/>
          <w:sz w:val="24"/>
          <w:szCs w:val="24"/>
          <w:u w:val="single"/>
        </w:rPr>
        <w:t xml:space="preserve">    </w:t>
      </w:r>
      <w:r/>
    </w:p>
    <w:p>
      <w:pPr>
        <w:ind w:firstLine="24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eastAsia="zh-CN"/>
        </w:rPr>
        <w:t xml:space="preserve">  </w:t>
      </w:r>
      <w:r>
        <w:rPr>
          <w:rFonts w:hint="eastAsia" w:cs="宋体" w:asciiTheme="minorEastAsia" w:hAnsiTheme="minorEastAsia" w:eastAsiaTheme="minorEastAsia"/>
          <w:sz w:val="24"/>
          <w:szCs w:val="24"/>
        </w:rPr>
        <w:t xml:space="preserve">联系人：</w:t>
      </w:r>
      <w:r>
        <w:rPr>
          <w:rFonts w:hint="eastAsia" w:cs="宋体" w:asciiTheme="minorEastAsia" w:hAnsiTheme="minorEastAsia" w:eastAsiaTheme="minorEastAsia"/>
          <w:sz w:val="24"/>
          <w:szCs w:val="24"/>
          <w:u w:val="single"/>
        </w:rPr>
        <w:t xml:space="preserve">      顾晓明     </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sz w:val="24"/>
          <w:szCs w:val="24"/>
          <w:u w:val="single"/>
        </w:rPr>
        <w:t xml:space="preserve"> </w:t>
      </w:r>
      <w:r/>
    </w:p>
    <w:p>
      <w:pPr>
        <w:ind w:firstLine="480"/>
        <w:jc w:val="left"/>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sz w:val="24"/>
          <w:szCs w:val="24"/>
        </w:rPr>
        <w:t xml:space="preserve">联系方式：</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u w:val="single"/>
          <w:lang w:val="en-US" w:eastAsia="zh-CN"/>
        </w:rPr>
        <w:t xml:space="preserve">0513-</w:t>
      </w:r>
      <w:r>
        <w:rPr>
          <w:rFonts w:hint="eastAsia" w:cs="宋体" w:asciiTheme="minorEastAsia" w:hAnsiTheme="minorEastAsia" w:eastAsiaTheme="minorEastAsia"/>
          <w:sz w:val="24"/>
          <w:szCs w:val="24"/>
          <w:u w:val="single"/>
        </w:rPr>
        <w:t xml:space="preserve">59001326       </w:t>
      </w:r>
      <w:r>
        <w:rPr>
          <w:rFonts w:hint="eastAsia" w:cs="宋体" w:asciiTheme="minorEastAsia" w:hAnsiTheme="minorEastAsia" w:eastAsiaTheme="minorEastAsia"/>
          <w:color w:val="000000"/>
          <w:sz w:val="24"/>
          <w:szCs w:val="24"/>
          <w:u w:val="single"/>
        </w:rPr>
        <w:t xml:space="preserve">       </w:t>
      </w:r>
      <w:bookmarkStart w:id="43" w:name="_Toc28359086"/>
      <w:r/>
      <w:bookmarkEnd w:id="43"/>
      <w:r/>
      <w:bookmarkStart w:id="44" w:name="_Toc28359009"/>
      <w:r/>
      <w:bookmarkEnd w:id="44"/>
      <w:r/>
      <w:r/>
    </w:p>
    <w:p>
      <w:pPr>
        <w:ind w:firstLine="480"/>
        <w:jc w:val="left"/>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2.南通市政府采购中心信息</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　址：</w:t>
      </w:r>
      <w:r>
        <w:rPr>
          <w:rFonts w:hint="eastAsia" w:cs="宋体" w:asciiTheme="minorEastAsia" w:hAnsiTheme="minorEastAsia" w:eastAsiaTheme="minorEastAsia"/>
          <w:sz w:val="24"/>
          <w:szCs w:val="24"/>
          <w:u w:val="single"/>
        </w:rPr>
        <w:t xml:space="preserve">   南通市工农南路150号   </w:t>
      </w:r>
      <w:r/>
    </w:p>
    <w:p>
      <w:pPr>
        <w:ind w:firstLine="480"/>
        <w:jc w:val="left"/>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联系人：</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u w:val="single"/>
          <w:lang w:val="en-US" w:eastAsia="zh-CN"/>
        </w:rPr>
        <w:t xml:space="preserve">张红伟</w:t>
      </w:r>
      <w:r>
        <w:rPr>
          <w:rFonts w:hint="eastAsia" w:cs="宋体" w:asciiTheme="minorEastAsia" w:hAnsiTheme="minorEastAsia" w:eastAsiaTheme="minorEastAsia"/>
          <w:sz w:val="24"/>
          <w:szCs w:val="24"/>
          <w:u w:val="single"/>
        </w:rPr>
        <w:t xml:space="preserve">                </w:t>
      </w:r>
      <w:r/>
    </w:p>
    <w:p>
      <w:pPr>
        <w:ind w:firstLine="480"/>
        <w:jc w:val="left"/>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联系方式：</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u w:val="single"/>
          <w:lang w:val="en-US" w:eastAsia="zh-CN"/>
        </w:rPr>
        <w:t xml:space="preserve">0513-59001955</w:t>
      </w:r>
      <w:r>
        <w:rPr>
          <w:rFonts w:hint="eastAsia" w:cs="宋体" w:asciiTheme="minorEastAsia" w:hAnsiTheme="minorEastAsia" w:eastAsiaTheme="minorEastAsia"/>
          <w:sz w:val="24"/>
          <w:szCs w:val="24"/>
          <w:u w:val="single"/>
        </w:rPr>
        <w:t xml:space="preserve">         </w:t>
      </w:r>
      <w:r/>
    </w:p>
    <w:p>
      <w:pPr>
        <w:ind w:firstLine="482"/>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3.软件技术支持：</w:t>
      </w:r>
      <w:r>
        <w:rPr>
          <w:rFonts w:hint="eastAsia" w:cs="宋体" w:asciiTheme="minorEastAsia" w:hAnsiTheme="minorEastAsia" w:eastAsiaTheme="minorEastAsia"/>
          <w:sz w:val="24"/>
          <w:szCs w:val="24"/>
        </w:rPr>
        <w:t xml:space="preserve">运维客服：0519-86722801、0519-86722806 </w:t>
      </w:r>
      <w:r/>
    </w:p>
    <w:p>
      <w:pPr>
        <w:ind w:firstLine="482"/>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那工：0513-59001950</w:t>
      </w:r>
      <w:r/>
    </w:p>
    <w:p>
      <w:pPr>
        <w:ind w:firstLine="480"/>
        <w:spacing w:line="360" w:lineRule="auto"/>
        <w:rPr>
          <w:rFonts w:asciiTheme="minorEastAsia" w:hAnsiTheme="minorEastAsia" w:eastAsiaTheme="minorEastAsia"/>
          <w:sz w:val="24"/>
          <w:szCs w:val="24"/>
          <w:u w:val="single"/>
        </w:rPr>
      </w:pPr>
      <w:r>
        <w:rPr>
          <w:rFonts w:asciiTheme="minorEastAsia" w:hAnsiTheme="minorEastAsia" w:eastAsiaTheme="minorEastAsia"/>
          <w:sz w:val="24"/>
          <w:szCs w:val="24"/>
          <w:u w:val="single"/>
        </w:rPr>
      </w:r>
      <w:r/>
    </w:p>
    <w:p>
      <w:pPr>
        <w:pStyle w:val="679"/>
        <w:rPr>
          <w:rFonts w:asciiTheme="minorEastAsia" w:hAnsiTheme="minorEastAsia" w:eastAsiaTheme="minorEastAsia"/>
        </w:rPr>
      </w:pPr>
      <w:r/>
      <w:bookmarkStart w:id="45" w:name="_Toc120614211"/>
      <w:r/>
      <w:r/>
    </w:p>
    <w:p>
      <w:pPr>
        <w:pStyle w:val="851"/>
        <w:ind w:firstLine="2429"/>
        <w:jc w:val="both"/>
        <w:rPr>
          <w:rFonts w:asciiTheme="minorEastAsia" w:hAnsiTheme="minorEastAsia" w:eastAsiaTheme="minorEastAsia"/>
          <w:b w:val="0"/>
          <w:bCs w:val="0"/>
        </w:rPr>
        <w:outlineLvl w:val="0"/>
      </w:pPr>
      <w:r>
        <w:rPr>
          <w:rFonts w:hint="eastAsia" w:asciiTheme="minorEastAsia" w:hAnsiTheme="minorEastAsia" w:eastAsiaTheme="minorEastAsia"/>
        </w:rPr>
        <w:t xml:space="preserve">第二章  </w:t>
      </w:r>
      <w:bookmarkEnd w:id="1"/>
      <w:r/>
      <w:bookmarkEnd w:id="2"/>
      <w:r/>
      <w:bookmarkEnd w:id="3"/>
      <w:r/>
      <w:bookmarkEnd w:id="4"/>
      <w:r/>
      <w:bookmarkEnd w:id="5"/>
      <w:r/>
      <w:bookmarkEnd w:id="45"/>
      <w:r/>
      <w:bookmarkStart w:id="46" w:name="_Toc16938518"/>
      <w:r/>
      <w:bookmarkStart w:id="47" w:name="_Toc20823274"/>
      <w:r/>
      <w:bookmarkStart w:id="48" w:name="_Toc120614213"/>
      <w:r/>
      <w:bookmarkStart w:id="49" w:name="_Toc513029202"/>
      <w:r>
        <w:rPr>
          <w:rFonts w:hint="eastAsia" w:asciiTheme="minorEastAsia" w:hAnsiTheme="minorEastAsia" w:eastAsiaTheme="minorEastAsia"/>
        </w:rPr>
        <w:t xml:space="preserve">投标人须知</w:t>
      </w:r>
      <w:bookmarkEnd w:id="46"/>
      <w:r/>
      <w:bookmarkEnd w:id="47"/>
      <w:r/>
      <w:bookmarkEnd w:id="48"/>
      <w:r/>
      <w:bookmarkEnd w:id="49"/>
      <w:r/>
      <w:r/>
    </w:p>
    <w:p>
      <w:pPr>
        <w:pStyle w:val="853"/>
        <w:ind w:firstLine="498"/>
        <w:spacing w:before="145" w:after="145" w:line="360" w:lineRule="auto"/>
        <w:rPr>
          <w:rFonts w:asciiTheme="minorEastAsia" w:hAnsiTheme="minorEastAsia" w:eastAsiaTheme="minorEastAsia"/>
        </w:rPr>
      </w:pPr>
      <w:r/>
      <w:bookmarkStart w:id="50" w:name="_Toc120614214"/>
      <w:r/>
      <w:bookmarkStart w:id="51" w:name="_Toc16938519"/>
      <w:r/>
      <w:bookmarkStart w:id="52" w:name="_Toc20823275"/>
      <w:r/>
      <w:bookmarkStart w:id="53" w:name="_Toc513029203"/>
      <w:r>
        <w:rPr>
          <w:rFonts w:hint="eastAsia" w:asciiTheme="minorEastAsia" w:hAnsiTheme="minorEastAsia" w:eastAsiaTheme="minorEastAsia"/>
        </w:rPr>
        <w:t xml:space="preserve">一、总则</w:t>
      </w:r>
      <w:bookmarkEnd w:id="50"/>
      <w:r/>
      <w:bookmarkEnd w:id="51"/>
      <w:r/>
      <w:bookmarkEnd w:id="52"/>
      <w:r/>
      <w:bookmarkEnd w:id="53"/>
      <w:r/>
      <w:r/>
    </w:p>
    <w:p>
      <w:pPr>
        <w:pStyle w:val="854"/>
        <w:ind w:firstLine="420"/>
        <w:spacing w:before="0" w:after="0" w:line="360" w:lineRule="auto"/>
        <w:rPr>
          <w:rFonts w:cs="黑体" w:asciiTheme="minorEastAsia" w:hAnsiTheme="minorEastAsia" w:eastAsiaTheme="minorEastAsia"/>
          <w:b w:val="0"/>
          <w:bCs w:val="0"/>
        </w:rPr>
        <w:outlineLvl w:val="9"/>
      </w:pPr>
      <w:r/>
      <w:bookmarkStart w:id="54" w:name="_Hlt16619475"/>
      <w:r/>
      <w:bookmarkEnd w:id="54"/>
      <w:r/>
      <w:bookmarkStart w:id="55" w:name="_Toc458694821"/>
      <w:r/>
      <w:bookmarkStart w:id="56" w:name="_Toc513029204"/>
      <w:r/>
      <w:bookmarkStart w:id="57" w:name="_Toc16938520"/>
      <w:r/>
      <w:bookmarkStart w:id="58" w:name="_Toc20823276"/>
      <w:r>
        <w:rPr>
          <w:rFonts w:hint="eastAsia" w:cs="黑体" w:asciiTheme="minorEastAsia" w:hAnsiTheme="minorEastAsia" w:eastAsiaTheme="minorEastAsia"/>
          <w:b w:val="0"/>
          <w:bCs w:val="0"/>
        </w:rPr>
        <w:t xml:space="preserve">1</w:t>
      </w:r>
      <w:bookmarkEnd w:id="55"/>
      <w:r>
        <w:rPr>
          <w:rFonts w:hint="eastAsia" w:cs="黑体" w:asciiTheme="minorEastAsia" w:hAnsiTheme="minorEastAsia" w:eastAsiaTheme="minorEastAsia"/>
          <w:b w:val="0"/>
          <w:bCs w:val="0"/>
        </w:rPr>
        <w:t xml:space="preserve">、招标方式</w:t>
      </w:r>
      <w:bookmarkEnd w:id="56"/>
      <w:r/>
      <w:bookmarkEnd w:id="57"/>
      <w:r/>
      <w:bookmarkEnd w:id="58"/>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 本次招标采取公开招标方式，本招标文件仅适用于招标公告中所述项目。</w:t>
      </w:r>
      <w:r/>
    </w:p>
    <w:p>
      <w:pPr>
        <w:pStyle w:val="854"/>
        <w:ind w:firstLine="420"/>
        <w:spacing w:before="0" w:after="0" w:line="360" w:lineRule="auto"/>
        <w:rPr>
          <w:rFonts w:cs="黑体" w:asciiTheme="minorEastAsia" w:hAnsiTheme="minorEastAsia" w:eastAsiaTheme="minorEastAsia"/>
          <w:b w:val="0"/>
          <w:bCs w:val="0"/>
        </w:rPr>
        <w:outlineLvl w:val="9"/>
      </w:pPr>
      <w:r/>
      <w:bookmarkStart w:id="59" w:name="_Toc20823277"/>
      <w:r/>
      <w:bookmarkStart w:id="60" w:name="_Toc16938521"/>
      <w:r/>
      <w:bookmarkStart w:id="61" w:name="_Toc513029205"/>
      <w:r>
        <w:rPr>
          <w:rFonts w:hint="eastAsia" w:cs="黑体" w:asciiTheme="minorEastAsia" w:hAnsiTheme="minorEastAsia" w:eastAsiaTheme="minorEastAsia"/>
          <w:b w:val="0"/>
          <w:bCs w:val="0"/>
        </w:rPr>
        <w:t xml:space="preserve">2、合格的投标人</w:t>
      </w:r>
      <w:bookmarkEnd w:id="59"/>
      <w:r/>
      <w:bookmarkEnd w:id="60"/>
      <w:r/>
      <w:bookmarkEnd w:id="61"/>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2.1满足招标公告中供应商的资格要求的规定。</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 满足本文件实质性要求和条件的规定。</w:t>
      </w:r>
      <w:r/>
    </w:p>
    <w:p>
      <w:pPr>
        <w:pStyle w:val="854"/>
        <w:ind w:firstLine="420"/>
        <w:spacing w:before="0" w:after="0" w:line="360" w:lineRule="auto"/>
        <w:rPr>
          <w:rFonts w:cs="黑体" w:asciiTheme="minorEastAsia" w:hAnsiTheme="minorEastAsia" w:eastAsiaTheme="minorEastAsia"/>
          <w:b w:val="0"/>
          <w:bCs w:val="0"/>
        </w:rPr>
        <w:outlineLvl w:val="9"/>
      </w:pPr>
      <w:r/>
      <w:bookmarkStart w:id="62" w:name="_Toc20823278"/>
      <w:r/>
      <w:bookmarkStart w:id="63" w:name="_Toc16938522"/>
      <w:r/>
      <w:bookmarkStart w:id="64" w:name="_Toc513029206"/>
      <w:r>
        <w:rPr>
          <w:rFonts w:hint="eastAsia" w:cs="黑体" w:asciiTheme="minorEastAsia" w:hAnsiTheme="minorEastAsia" w:eastAsiaTheme="minorEastAsia"/>
          <w:b w:val="0"/>
          <w:bCs w:val="0"/>
        </w:rPr>
        <w:t xml:space="preserve">3、适用法律</w:t>
      </w:r>
      <w:bookmarkEnd w:id="62"/>
      <w:r/>
      <w:bookmarkEnd w:id="63"/>
      <w:r/>
      <w:bookmarkEnd w:id="64"/>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3.1 本次招标及由此产生的合同受中华人民共和国有关的法律法规制约和保护。</w:t>
      </w:r>
      <w:r/>
    </w:p>
    <w:p>
      <w:pPr>
        <w:pStyle w:val="854"/>
        <w:ind w:firstLine="420"/>
        <w:spacing w:before="0" w:after="0" w:line="360" w:lineRule="auto"/>
        <w:rPr>
          <w:rFonts w:cs="黑体" w:asciiTheme="minorEastAsia" w:hAnsiTheme="minorEastAsia" w:eastAsiaTheme="minorEastAsia"/>
          <w:b w:val="0"/>
          <w:bCs w:val="0"/>
        </w:rPr>
        <w:outlineLvl w:val="9"/>
      </w:pPr>
      <w:r/>
      <w:bookmarkStart w:id="65" w:name="_Toc462564067"/>
      <w:r/>
      <w:bookmarkStart w:id="66" w:name="_Toc16938523"/>
      <w:r/>
      <w:bookmarkStart w:id="67" w:name="_Toc20823279"/>
      <w:r/>
      <w:bookmarkStart w:id="68" w:name="_Toc513029207"/>
      <w:r>
        <w:rPr>
          <w:rFonts w:hint="eastAsia" w:cs="黑体" w:asciiTheme="minorEastAsia" w:hAnsiTheme="minorEastAsia" w:eastAsiaTheme="minorEastAsia"/>
          <w:b w:val="0"/>
          <w:bCs w:val="0"/>
        </w:rPr>
        <w:t xml:space="preserve">4、投标费用</w:t>
      </w:r>
      <w:bookmarkEnd w:id="65"/>
      <w:r/>
      <w:bookmarkEnd w:id="66"/>
      <w:r/>
      <w:bookmarkEnd w:id="67"/>
      <w:r/>
      <w:bookmarkEnd w:id="68"/>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4.1 投标人应自行承担所有与参加投标有关的费用，无论投标过程中的做法和结果如何，南通市政府采购中心（以下简称采购中心）在任何情况下均无义务和责任承担这些费用。</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4.2本次招标采购中心和采购人不收取标书工本费与中标服务费。</w:t>
      </w:r>
      <w:r/>
    </w:p>
    <w:p>
      <w:pPr>
        <w:pStyle w:val="854"/>
        <w:ind w:firstLine="420"/>
        <w:spacing w:before="0" w:after="0" w:line="360" w:lineRule="auto"/>
        <w:rPr>
          <w:rFonts w:cs="黑体" w:asciiTheme="minorEastAsia" w:hAnsiTheme="minorEastAsia" w:eastAsiaTheme="minorEastAsia"/>
          <w:b w:val="0"/>
          <w:bCs w:val="0"/>
        </w:rPr>
        <w:outlineLvl w:val="9"/>
      </w:pPr>
      <w:r>
        <w:rPr>
          <w:rFonts w:hint="eastAsia" w:cs="黑体" w:asciiTheme="minorEastAsia" w:hAnsiTheme="minorEastAsia" w:eastAsiaTheme="minorEastAsia"/>
          <w:b w:val="0"/>
          <w:bCs w:val="0"/>
        </w:rPr>
        <w:t xml:space="preserve">5、招标文件的约束力</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5.1 投标人一旦参加本项目采购活动，即被认为接受了本招标文件的规定和约束。</w:t>
      </w:r>
      <w:r/>
    </w:p>
    <w:p>
      <w:pPr>
        <w:pStyle w:val="853"/>
        <w:ind w:firstLine="321"/>
        <w:spacing w:before="145" w:after="145" w:line="360" w:lineRule="auto"/>
        <w:rPr>
          <w:rFonts w:asciiTheme="minorEastAsia" w:hAnsiTheme="minorEastAsia" w:eastAsiaTheme="minorEastAsia"/>
        </w:rPr>
      </w:pPr>
      <w:r/>
      <w:bookmarkStart w:id="69" w:name="_Toc20823281"/>
      <w:r/>
      <w:bookmarkStart w:id="70" w:name="_Toc513029209"/>
      <w:r/>
      <w:bookmarkStart w:id="71" w:name="_Toc16938525"/>
      <w:r/>
      <w:bookmarkStart w:id="72" w:name="_Toc120614215"/>
      <w:r>
        <w:rPr>
          <w:rFonts w:hint="eastAsia" w:asciiTheme="minorEastAsia" w:hAnsiTheme="minorEastAsia" w:eastAsiaTheme="minorEastAsia"/>
        </w:rPr>
        <w:t xml:space="preserve">二、招标文件</w:t>
      </w:r>
      <w:bookmarkEnd w:id="69"/>
      <w:r/>
      <w:bookmarkEnd w:id="70"/>
      <w:r/>
      <w:bookmarkEnd w:id="71"/>
      <w:r/>
      <w:bookmarkEnd w:id="72"/>
      <w:r/>
      <w:r/>
    </w:p>
    <w:p>
      <w:pPr>
        <w:pStyle w:val="854"/>
        <w:ind w:firstLine="420"/>
        <w:spacing w:before="0" w:after="0" w:line="360" w:lineRule="auto"/>
        <w:rPr>
          <w:rFonts w:cs="黑体" w:asciiTheme="minorEastAsia" w:hAnsiTheme="minorEastAsia" w:eastAsiaTheme="minorEastAsia"/>
          <w:b w:val="0"/>
          <w:bCs w:val="0"/>
        </w:rPr>
        <w:outlineLvl w:val="9"/>
      </w:pPr>
      <w:r/>
      <w:bookmarkStart w:id="73" w:name="_Toc513029210"/>
      <w:r/>
      <w:bookmarkStart w:id="74" w:name="_Toc16938526"/>
      <w:r/>
      <w:bookmarkStart w:id="75" w:name="_Toc20823282"/>
      <w:r>
        <w:rPr>
          <w:rFonts w:hint="eastAsia" w:cs="黑体" w:asciiTheme="minorEastAsia" w:hAnsiTheme="minorEastAsia" w:eastAsiaTheme="minorEastAsia"/>
          <w:b w:val="0"/>
          <w:bCs w:val="0"/>
        </w:rPr>
        <w:t xml:space="preserve">6、招标文件构成</w:t>
      </w:r>
      <w:bookmarkEnd w:id="73"/>
      <w:r/>
      <w:bookmarkEnd w:id="74"/>
      <w:r/>
      <w:bookmarkEnd w:id="75"/>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6.1 招标文件由以下部分组成：</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（1）投标邀请</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（2）投标人须知</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（3）合同文本</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（4）采购需求</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（5）评标方法与评标标准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（6）投标文件格式</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请仔细检查招标文件是否齐全，如有缺漏请立即与采购中心联系解决。</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4"/>
        <w:ind w:firstLine="420"/>
        <w:spacing w:before="0" w:after="0" w:line="360" w:lineRule="auto"/>
        <w:rPr>
          <w:rFonts w:cs="黑体" w:asciiTheme="minorEastAsia" w:hAnsiTheme="minorEastAsia" w:eastAsiaTheme="minorEastAsia"/>
          <w:b w:val="0"/>
          <w:bCs w:val="0"/>
        </w:rPr>
        <w:outlineLvl w:val="9"/>
      </w:pPr>
      <w:r/>
      <w:bookmarkStart w:id="76" w:name="_Toc513029211"/>
      <w:r/>
      <w:bookmarkStart w:id="77" w:name="_Toc16938527"/>
      <w:r/>
      <w:bookmarkStart w:id="78" w:name="_Toc20823283"/>
      <w:r/>
      <w:bookmarkStart w:id="79" w:name="_Toc462564070"/>
      <w:r>
        <w:rPr>
          <w:rFonts w:hint="eastAsia" w:cs="黑体" w:asciiTheme="minorEastAsia" w:hAnsiTheme="minorEastAsia" w:eastAsiaTheme="minorEastAsia"/>
          <w:b w:val="0"/>
          <w:bCs w:val="0"/>
        </w:rPr>
        <w:t xml:space="preserve">7、招标文件的澄清</w:t>
      </w:r>
      <w:bookmarkEnd w:id="76"/>
      <w:r/>
      <w:bookmarkEnd w:id="77"/>
      <w:r/>
      <w:bookmarkEnd w:id="78"/>
      <w:r/>
      <w:bookmarkEnd w:id="79"/>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7.1 任何要求对招标文件进行澄清的投标人，应在投标截止期十日前按招标公告中的通讯地址，以书面形式通知采购中心。采购人有权对发出的招标文件进行必要的澄清或修改。</w:t>
      </w:r>
      <w:r/>
    </w:p>
    <w:p>
      <w:pPr>
        <w:pStyle w:val="854"/>
        <w:ind w:firstLine="420"/>
        <w:spacing w:before="0" w:after="0" w:line="360" w:lineRule="auto"/>
        <w:rPr>
          <w:rFonts w:cs="黑体" w:asciiTheme="minorEastAsia" w:hAnsiTheme="minorEastAsia" w:eastAsiaTheme="minorEastAsia"/>
          <w:b w:val="0"/>
          <w:bCs w:val="0"/>
        </w:rPr>
        <w:outlineLvl w:val="9"/>
      </w:pPr>
      <w:r/>
      <w:bookmarkStart w:id="80" w:name="_Toc513029212"/>
      <w:r/>
      <w:bookmarkStart w:id="81" w:name="_Toc462564071"/>
      <w:r/>
      <w:bookmarkStart w:id="82" w:name="_Toc16938528"/>
      <w:r/>
      <w:bookmarkStart w:id="83" w:name="_Toc20823284"/>
      <w:r>
        <w:rPr>
          <w:rFonts w:hint="eastAsia" w:cs="黑体" w:asciiTheme="minorEastAsia" w:hAnsiTheme="minorEastAsia" w:eastAsiaTheme="minorEastAsia"/>
          <w:b w:val="0"/>
          <w:bCs w:val="0"/>
        </w:rPr>
        <w:t xml:space="preserve">8、招标文件的修改</w:t>
      </w:r>
      <w:bookmarkEnd w:id="80"/>
      <w:r/>
      <w:bookmarkEnd w:id="81"/>
      <w:r/>
      <w:bookmarkEnd w:id="82"/>
      <w:r/>
      <w:bookmarkEnd w:id="83"/>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8.1 在投标截止时间前，采购中心可以对招标文件进行修改。</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8.2 采购中心有权按照法定的要求推迟投标截止日期和开标日期。</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8.3 招标文件的修改将在江苏政府采购网公布，补充文件将作为招标文件的组成部分，并对投标人具有约束力。</w:t>
      </w:r>
      <w:r/>
    </w:p>
    <w:p>
      <w:pPr>
        <w:pStyle w:val="853"/>
        <w:ind w:firstLine="482"/>
        <w:spacing w:before="145" w:after="145" w:line="360" w:lineRule="auto"/>
        <w:rPr>
          <w:rFonts w:asciiTheme="minorEastAsia" w:hAnsiTheme="minorEastAsia" w:eastAsiaTheme="minorEastAsia"/>
        </w:rPr>
      </w:pPr>
      <w:r/>
      <w:bookmarkStart w:id="84" w:name="_Toc120614216"/>
      <w:r/>
      <w:bookmarkStart w:id="85" w:name="_Toc513029213"/>
      <w:r/>
      <w:bookmarkStart w:id="86" w:name="_Toc16938529"/>
      <w:r/>
      <w:bookmarkStart w:id="87" w:name="_Toc462564072"/>
      <w:r/>
      <w:bookmarkStart w:id="88" w:name="_Toc20823285"/>
      <w:r>
        <w:rPr>
          <w:rFonts w:hint="eastAsia" w:asciiTheme="minorEastAsia" w:hAnsiTheme="minorEastAsia" w:eastAsiaTheme="minorEastAsia"/>
        </w:rPr>
        <w:t xml:space="preserve">三、投标文件的编制</w:t>
      </w:r>
      <w:bookmarkEnd w:id="84"/>
      <w:r/>
      <w:bookmarkEnd w:id="85"/>
      <w:r/>
      <w:bookmarkEnd w:id="86"/>
      <w:r/>
      <w:bookmarkEnd w:id="87"/>
      <w:r/>
      <w:bookmarkEnd w:id="88"/>
      <w:r/>
      <w:r/>
    </w:p>
    <w:p>
      <w:pPr>
        <w:pStyle w:val="854"/>
        <w:ind w:firstLine="420"/>
        <w:spacing w:before="0" w:after="0" w:line="360" w:lineRule="auto"/>
        <w:rPr>
          <w:rFonts w:cs="黑体" w:asciiTheme="minorEastAsia" w:hAnsiTheme="minorEastAsia" w:eastAsiaTheme="minorEastAsia"/>
          <w:b w:val="0"/>
          <w:bCs w:val="0"/>
        </w:rPr>
        <w:outlineLvl w:val="9"/>
      </w:pPr>
      <w:r/>
      <w:bookmarkStart w:id="89" w:name="_Toc513029214"/>
      <w:r/>
      <w:bookmarkStart w:id="90" w:name="_Toc20823286"/>
      <w:r/>
      <w:bookmarkStart w:id="91" w:name="_Toc462564073"/>
      <w:r/>
      <w:bookmarkStart w:id="92" w:name="_Toc16938530"/>
      <w:r>
        <w:rPr>
          <w:rFonts w:hint="eastAsia" w:cs="黑体" w:asciiTheme="minorEastAsia" w:hAnsiTheme="minorEastAsia" w:eastAsiaTheme="minorEastAsia"/>
          <w:b w:val="0"/>
          <w:bCs w:val="0"/>
        </w:rPr>
        <w:t xml:space="preserve">9、投标文件的语言及度量衡单位</w:t>
      </w:r>
      <w:bookmarkEnd w:id="89"/>
      <w:r/>
      <w:bookmarkEnd w:id="90"/>
      <w:r/>
      <w:bookmarkEnd w:id="91"/>
      <w:r/>
      <w:bookmarkEnd w:id="92"/>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9.1 投标人提交的投标文件以及投标人与采购中心就有关投标的所有来往通知、函件和文件均应使用</w:t>
      </w:r>
      <w:r>
        <w:rPr>
          <w:rFonts w:hint="eastAsia" w:cs="宋体" w:asciiTheme="minorEastAsia" w:hAnsiTheme="minorEastAsia" w:eastAsiaTheme="minorEastAsia"/>
          <w:b/>
          <w:bCs/>
          <w:sz w:val="24"/>
          <w:szCs w:val="24"/>
        </w:rPr>
        <w:t xml:space="preserve">简体中文</w:t>
      </w:r>
      <w:r>
        <w:rPr>
          <w:rFonts w:hint="eastAsia" w:cs="宋体" w:asciiTheme="minorEastAsia" w:hAnsiTheme="minorEastAsia" w:eastAsiaTheme="minorEastAsia"/>
          <w:sz w:val="24"/>
          <w:szCs w:val="24"/>
        </w:rPr>
        <w:t xml:space="preserve">。</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9.2 除技术性能另有规定外，投标文件所使用的度量衡单位，均须采用国家法定计量单位。</w:t>
      </w:r>
      <w:r/>
    </w:p>
    <w:p>
      <w:pPr>
        <w:pStyle w:val="854"/>
        <w:ind w:firstLine="420"/>
        <w:spacing w:before="0" w:after="0" w:line="360" w:lineRule="auto"/>
        <w:rPr>
          <w:rFonts w:cs="黑体" w:asciiTheme="minorEastAsia" w:hAnsiTheme="minorEastAsia" w:eastAsiaTheme="minorEastAsia"/>
          <w:b w:val="0"/>
          <w:bCs w:val="0"/>
        </w:rPr>
        <w:outlineLvl w:val="9"/>
      </w:pPr>
      <w:r/>
      <w:bookmarkStart w:id="93" w:name="_Toc20823287"/>
      <w:r/>
      <w:bookmarkStart w:id="94" w:name="_Toc513029215"/>
      <w:r/>
      <w:bookmarkStart w:id="95" w:name="_Toc16938531"/>
      <w:r/>
      <w:bookmarkStart w:id="96" w:name="_Toc462564074"/>
      <w:r>
        <w:rPr>
          <w:rFonts w:hint="eastAsia" w:cs="黑体" w:asciiTheme="minorEastAsia" w:hAnsiTheme="minorEastAsia" w:eastAsiaTheme="minorEastAsia"/>
          <w:b w:val="0"/>
          <w:bCs w:val="0"/>
        </w:rPr>
        <w:t xml:space="preserve">10、投标文件构成</w:t>
      </w:r>
      <w:bookmarkEnd w:id="93"/>
      <w:r/>
      <w:bookmarkEnd w:id="94"/>
      <w:r/>
      <w:bookmarkEnd w:id="95"/>
      <w:r/>
      <w:bookmarkEnd w:id="96"/>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10.1 投标人编写的投标文件应包括资格证明文件、实质性要求响应及偏离表、投标分项报价表、技术要求响应及偏离表、商务要求响应及偏离表、其他证明文件、投标函、开标一览表等部分。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10.2 如标书制作工具中格式和内容与“江苏政府采购网”发布的招标文件不一致，请以“江苏政府采购网”发布的招标文件为准。</w:t>
      </w:r>
      <w:r/>
    </w:p>
    <w:p>
      <w:pPr>
        <w:pStyle w:val="854"/>
        <w:ind w:firstLine="420"/>
        <w:spacing w:before="0" w:after="0" w:line="360" w:lineRule="auto"/>
        <w:rPr>
          <w:rFonts w:cs="黑体" w:asciiTheme="minorEastAsia" w:hAnsiTheme="minorEastAsia" w:eastAsiaTheme="minorEastAsia"/>
          <w:b w:val="0"/>
          <w:bCs w:val="0"/>
        </w:rPr>
        <w:outlineLvl w:val="9"/>
      </w:pPr>
      <w:r/>
      <w:bookmarkStart w:id="97" w:name="_Hlt26670360"/>
      <w:r/>
      <w:bookmarkEnd w:id="97"/>
      <w:r/>
      <w:bookmarkStart w:id="98" w:name="_Hlt26668975"/>
      <w:r/>
      <w:bookmarkEnd w:id="98"/>
      <w:r/>
      <w:bookmarkStart w:id="99" w:name="_Hlt26954838"/>
      <w:r/>
      <w:bookmarkEnd w:id="99"/>
      <w:r/>
      <w:bookmarkStart w:id="100" w:name="_Toc513029219"/>
      <w:r/>
      <w:bookmarkStart w:id="101" w:name="_Toc513029216"/>
      <w:r/>
      <w:bookmarkStart w:id="102" w:name="_Toc49090507"/>
      <w:r/>
      <w:bookmarkStart w:id="103" w:name="_Toc49090509"/>
      <w:r/>
      <w:bookmarkStart w:id="104" w:name="_Toc14577357"/>
      <w:r/>
      <w:bookmarkStart w:id="105" w:name="_Toc14577354"/>
      <w:r>
        <w:rPr>
          <w:rFonts w:hint="eastAsia" w:cs="黑体" w:asciiTheme="minorEastAsia" w:hAnsiTheme="minorEastAsia" w:eastAsiaTheme="minorEastAsia"/>
          <w:b w:val="0"/>
          <w:bCs w:val="0"/>
        </w:rPr>
        <w:t xml:space="preserve">11、证明投标人及投标标的符合招标文件规定的文件</w:t>
      </w:r>
      <w:bookmarkEnd w:id="100"/>
      <w:r/>
      <w:bookmarkEnd w:id="101"/>
      <w:r/>
      <w:bookmarkEnd w:id="102"/>
      <w:r/>
      <w:bookmarkEnd w:id="103"/>
      <w:r/>
      <w:bookmarkEnd w:id="104"/>
      <w:r/>
      <w:bookmarkEnd w:id="105"/>
      <w:r/>
      <w:r/>
    </w:p>
    <w:p>
      <w:pPr>
        <w:ind w:firstLine="480"/>
        <w:spacing w:line="360" w:lineRule="auto"/>
        <w:rPr>
          <w:rFonts w:cs="宋体" w:asciiTheme="minorEastAsia" w:hAnsiTheme="minorEastAsia" w:eastAsiaTheme="minorEastAsia"/>
          <w:sz w:val="24"/>
          <w:szCs w:val="24"/>
        </w:rPr>
      </w:pPr>
      <w:r/>
      <w:bookmarkStart w:id="106" w:name="_Toc14577355"/>
      <w:r/>
      <w:bookmarkStart w:id="107" w:name="_Toc49090508"/>
      <w:r>
        <w:rPr>
          <w:rFonts w:hint="eastAsia" w:cs="宋体" w:asciiTheme="minorEastAsia" w:hAnsiTheme="minorEastAsia" w:eastAsiaTheme="minorEastAsia"/>
          <w:sz w:val="24"/>
          <w:szCs w:val="24"/>
        </w:rPr>
        <w:t xml:space="preserve">11.1 投标人应按照招标文件要求提交证明文件，证明其及投标标的符合招标文件规定。</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11.2招标文件对证明文件无明确形式要求的，证明文件可以以文字资料、图纸和数据等形式提交。</w:t>
      </w:r>
      <w:r/>
    </w:p>
    <w:p>
      <w:pPr>
        <w:pStyle w:val="854"/>
        <w:ind w:firstLine="420"/>
        <w:spacing w:before="0" w:after="0" w:line="360" w:lineRule="auto"/>
        <w:rPr>
          <w:rFonts w:cs="黑体" w:asciiTheme="minorEastAsia" w:hAnsiTheme="minorEastAsia" w:eastAsiaTheme="minorEastAsia"/>
          <w:b w:val="0"/>
          <w:bCs w:val="0"/>
        </w:rPr>
        <w:outlineLvl w:val="9"/>
      </w:pPr>
      <w:r>
        <w:rPr>
          <w:rFonts w:hint="eastAsia" w:cs="黑体" w:asciiTheme="minorEastAsia" w:hAnsiTheme="minorEastAsia" w:eastAsiaTheme="minorEastAsia"/>
          <w:b w:val="0"/>
          <w:bCs w:val="0"/>
        </w:rPr>
        <w:t xml:space="preserve">12、投标分项报价</w:t>
      </w:r>
      <w:bookmarkEnd w:id="106"/>
      <w:r/>
      <w:bookmarkStart w:id="108" w:name="_Hlt26670373"/>
      <w:r/>
      <w:bookmarkEnd w:id="108"/>
      <w:r>
        <w:rPr>
          <w:rFonts w:hint="eastAsia" w:cs="黑体" w:asciiTheme="minorEastAsia" w:hAnsiTheme="minorEastAsia" w:eastAsiaTheme="minorEastAsia"/>
          <w:b w:val="0"/>
          <w:bCs w:val="0"/>
        </w:rPr>
        <w:t xml:space="preserve">表</w:t>
      </w:r>
      <w:bookmarkEnd w:id="107"/>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12.1 投标人按照招标文件规定格式填报投标分项报价表。</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12.2投标货币。投标文件中的单价和总价无特殊规定的采用人民币报价，以元为单位标注。招标文件中另有规定的按规定执行。</w:t>
      </w:r>
      <w:r/>
    </w:p>
    <w:p>
      <w:pPr>
        <w:pStyle w:val="854"/>
        <w:ind w:firstLine="420"/>
        <w:spacing w:before="0" w:after="0" w:line="360" w:lineRule="auto"/>
        <w:rPr>
          <w:rFonts w:cs="黑体" w:asciiTheme="minorEastAsia" w:hAnsiTheme="minorEastAsia" w:eastAsiaTheme="minorEastAsia"/>
          <w:b w:val="0"/>
          <w:bCs w:val="0"/>
        </w:rPr>
        <w:outlineLvl w:val="9"/>
      </w:pPr>
      <w:r/>
      <w:bookmarkStart w:id="109" w:name="_Hlt26670425"/>
      <w:r/>
      <w:bookmarkEnd w:id="109"/>
      <w:r/>
      <w:bookmarkStart w:id="110" w:name="_Hlt26954848"/>
      <w:r/>
      <w:bookmarkEnd w:id="110"/>
      <w:r/>
      <w:bookmarkStart w:id="111" w:name="_Hlt26954731"/>
      <w:r/>
      <w:bookmarkEnd w:id="111"/>
      <w:r/>
      <w:bookmarkStart w:id="112" w:name="_Hlt26670486"/>
      <w:r/>
      <w:bookmarkEnd w:id="112"/>
      <w:r/>
      <w:bookmarkStart w:id="113" w:name="_Hlt26954846"/>
      <w:r/>
      <w:bookmarkEnd w:id="113"/>
      <w:r/>
      <w:bookmarkStart w:id="114" w:name="_Hlt26670482"/>
      <w:r/>
      <w:bookmarkEnd w:id="114"/>
      <w:r/>
      <w:bookmarkStart w:id="115" w:name="_Hlt26670403"/>
      <w:r/>
      <w:bookmarkEnd w:id="115"/>
      <w:r/>
      <w:bookmarkStart w:id="116" w:name="_Hlt26954844"/>
      <w:r/>
      <w:bookmarkEnd w:id="116"/>
      <w:r/>
      <w:bookmarkStart w:id="117" w:name="_Hlt26668983"/>
      <w:r/>
      <w:bookmarkEnd w:id="117"/>
      <w:r/>
      <w:bookmarkStart w:id="118" w:name="_Hlt26954842"/>
      <w:r/>
      <w:bookmarkEnd w:id="118"/>
      <w:r>
        <w:rPr>
          <w:rFonts w:hint="eastAsia" w:cs="黑体" w:asciiTheme="minorEastAsia" w:hAnsiTheme="minorEastAsia" w:eastAsiaTheme="minorEastAsia"/>
          <w:b w:val="0"/>
          <w:bCs w:val="0"/>
        </w:rPr>
        <w:t xml:space="preserve">13、技术要求响应及偏离表、商务要求响应及偏离表</w:t>
      </w:r>
      <w:r/>
    </w:p>
    <w:p>
      <w:pPr>
        <w:ind w:firstLine="480"/>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13.1 投标人需对招标文件中的技术要求与商务要求逐项作出响应或偏离，并说明原因。</w:t>
      </w:r>
      <w:r/>
    </w:p>
    <w:p>
      <w:pPr>
        <w:ind w:firstLine="480"/>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13.2 投标人需按照招标文件要求，在投标文件中提供与技术要求和商务要求相关的证明材料。</w:t>
      </w:r>
      <w:r/>
    </w:p>
    <w:p>
      <w:pPr>
        <w:pStyle w:val="854"/>
        <w:ind w:firstLine="420"/>
        <w:spacing w:before="0" w:after="0" w:line="360" w:lineRule="auto"/>
        <w:rPr>
          <w:rFonts w:cs="黑体" w:asciiTheme="minorEastAsia" w:hAnsiTheme="minorEastAsia" w:eastAsiaTheme="minorEastAsia"/>
          <w:b w:val="0"/>
          <w:bCs w:val="0"/>
        </w:rPr>
        <w:outlineLvl w:val="9"/>
      </w:pPr>
      <w:r/>
      <w:bookmarkStart w:id="119" w:name="_Toc49090510"/>
      <w:r/>
      <w:bookmarkStart w:id="120" w:name="_Toc14577359"/>
      <w:r>
        <w:rPr>
          <w:rFonts w:hint="eastAsia" w:cs="黑体" w:asciiTheme="minorEastAsia" w:hAnsiTheme="minorEastAsia" w:eastAsiaTheme="minorEastAsia"/>
          <w:b w:val="0"/>
          <w:bCs w:val="0"/>
        </w:rPr>
        <w:t xml:space="preserve">14、投标函和开标一览表</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14.1 投标人应按照招标文件中提供的格式完整、正确填写投标函、开标一览表。</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9"/>
      <w:r/>
      <w:bookmarkEnd w:id="120"/>
      <w:r/>
      <w:r/>
    </w:p>
    <w:p>
      <w:pPr>
        <w:pStyle w:val="854"/>
        <w:ind w:firstLine="420"/>
        <w:spacing w:before="0" w:after="0" w:line="360" w:lineRule="auto"/>
        <w:rPr>
          <w:rFonts w:cs="黑体" w:asciiTheme="minorEastAsia" w:hAnsiTheme="minorEastAsia" w:eastAsiaTheme="minorEastAsia"/>
          <w:b w:val="0"/>
          <w:bCs w:val="0"/>
        </w:rPr>
        <w:outlineLvl w:val="9"/>
      </w:pPr>
      <w:r/>
      <w:bookmarkStart w:id="121" w:name="_Hlt26670489"/>
      <w:r/>
      <w:bookmarkEnd w:id="121"/>
      <w:r/>
      <w:bookmarkStart w:id="122" w:name="_Hlt26954734"/>
      <w:r/>
      <w:bookmarkEnd w:id="122"/>
      <w:r/>
      <w:bookmarkStart w:id="123" w:name="_Hlt26954850"/>
      <w:r/>
      <w:bookmarkEnd w:id="123"/>
      <w:r/>
      <w:bookmarkStart w:id="124" w:name="_Toc14577360"/>
      <w:r/>
      <w:bookmarkStart w:id="125" w:name="_Toc49090511"/>
      <w:r>
        <w:rPr>
          <w:rFonts w:hint="eastAsia" w:cs="黑体" w:asciiTheme="minorEastAsia" w:hAnsiTheme="minorEastAsia" w:eastAsiaTheme="minorEastAsia"/>
          <w:b w:val="0"/>
          <w:bCs w:val="0"/>
        </w:rPr>
        <w:t xml:space="preserve">15、投标有效期</w:t>
      </w:r>
      <w:bookmarkEnd w:id="124"/>
      <w:r/>
      <w:bookmarkEnd w:id="125"/>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15.1</w:t>
      </w:r>
      <w:r>
        <w:rPr>
          <w:rFonts w:hint="eastAsia" w:cs="宋体" w:asciiTheme="minorEastAsia" w:hAnsiTheme="minorEastAsia" w:eastAsiaTheme="minorEastAsia"/>
          <w:bCs/>
          <w:sz w:val="24"/>
          <w:szCs w:val="24"/>
        </w:rPr>
        <w:t xml:space="preserve"> 投标有效期为采购中心规定的开标之日后</w:t>
      </w:r>
      <w:r>
        <w:rPr>
          <w:rFonts w:hint="eastAsia" w:cs="宋体" w:asciiTheme="minorEastAsia" w:hAnsiTheme="minorEastAsia" w:eastAsiaTheme="minorEastAsia"/>
          <w:b/>
          <w:color w:val="000000"/>
          <w:sz w:val="24"/>
          <w:szCs w:val="24"/>
          <w:u w:val="single"/>
        </w:rPr>
        <w:t xml:space="preserve">九十（90）天</w:t>
      </w:r>
      <w:r>
        <w:rPr>
          <w:rFonts w:hint="eastAsia" w:cs="宋体" w:asciiTheme="minorEastAsia" w:hAnsiTheme="minorEastAsia" w:eastAsiaTheme="minorEastAsia"/>
          <w:bCs/>
          <w:sz w:val="24"/>
          <w:szCs w:val="24"/>
        </w:rPr>
        <w:t xml:space="preserve">。投标有效期比规定短的将被视为未实质性响应招标文件而予以拒绝。</w:t>
      </w:r>
      <w:r/>
    </w:p>
    <w:p>
      <w:pPr>
        <w:pStyle w:val="854"/>
        <w:ind w:firstLine="420"/>
        <w:spacing w:before="0" w:after="0" w:line="360" w:lineRule="auto"/>
        <w:rPr>
          <w:rFonts w:cs="黑体" w:asciiTheme="minorEastAsia" w:hAnsiTheme="minorEastAsia" w:eastAsiaTheme="minorEastAsia"/>
          <w:b w:val="0"/>
          <w:bCs w:val="0"/>
        </w:rPr>
        <w:outlineLvl w:val="9"/>
      </w:pPr>
      <w:r>
        <w:rPr>
          <w:rFonts w:hint="eastAsia" w:cs="黑体" w:asciiTheme="minorEastAsia" w:hAnsiTheme="minorEastAsia" w:eastAsiaTheme="minorEastAsia"/>
          <w:b w:val="0"/>
          <w:bCs w:val="0"/>
        </w:rPr>
        <w:t xml:space="preserve">16、投标有效期的延长</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sz w:val="24"/>
        </w:rPr>
        <w:t xml:space="preserve">16.1</w:t>
      </w:r>
      <w:r>
        <w:rPr>
          <w:rFonts w:hint="eastAsia" w:asciiTheme="minorEastAsia" w:hAnsiTheme="minorEastAsia" w:eastAsiaTheme="minorEastAsia"/>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Theme="minorEastAsia" w:hAnsiTheme="minorEastAsia" w:eastAsiaTheme="minorEastAsia"/>
          <w:sz w:val="24"/>
          <w:szCs w:val="24"/>
        </w:rPr>
        <w:t xml:space="preserve">。</w:t>
      </w:r>
      <w:r>
        <w:rPr>
          <w:rFonts w:hint="eastAsia" w:asciiTheme="minorEastAsia" w:hAnsiTheme="minorEastAsia" w:eastAsiaTheme="minorEastAsia"/>
          <w:bCs/>
          <w:sz w:val="24"/>
        </w:rPr>
        <w:t xml:space="preserve">同意延长投标有效期的投标人既不能要求也不允许修改其投标文件</w:t>
      </w:r>
      <w:r>
        <w:rPr>
          <w:rFonts w:hint="eastAsia" w:asciiTheme="minorEastAsia" w:hAnsiTheme="minorEastAsia" w:eastAsiaTheme="minorEastAsia"/>
          <w:sz w:val="24"/>
          <w:szCs w:val="24"/>
        </w:rPr>
        <w:t xml:space="preserve">，同时受投标有效期约束的所有权利与义务均延长至新的有效期</w:t>
      </w:r>
      <w:r>
        <w:rPr>
          <w:rFonts w:hint="eastAsia" w:asciiTheme="minorEastAsia" w:hAnsiTheme="minorEastAsia" w:eastAsiaTheme="minorEastAsia"/>
          <w:bCs/>
          <w:sz w:val="24"/>
        </w:rPr>
        <w:t xml:space="preserve">。</w:t>
      </w:r>
      <w:r/>
    </w:p>
    <w:p>
      <w:pPr>
        <w:pStyle w:val="853"/>
        <w:ind w:firstLine="482"/>
        <w:spacing w:before="145" w:after="145" w:line="360" w:lineRule="auto"/>
        <w:rPr>
          <w:rFonts w:asciiTheme="minorEastAsia" w:hAnsiTheme="minorEastAsia" w:eastAsiaTheme="minorEastAsia"/>
        </w:rPr>
      </w:pPr>
      <w:r/>
      <w:bookmarkStart w:id="126" w:name="_Hlt26954739"/>
      <w:r/>
      <w:bookmarkEnd w:id="126"/>
      <w:r/>
      <w:bookmarkStart w:id="127" w:name="_Hlt26954852"/>
      <w:r/>
      <w:bookmarkEnd w:id="127"/>
      <w:r/>
      <w:bookmarkStart w:id="128" w:name="_Toc16938540"/>
      <w:r/>
      <w:bookmarkStart w:id="129" w:name="_Toc513029224"/>
      <w:r/>
      <w:bookmarkStart w:id="130" w:name="_Toc20823296"/>
      <w:r/>
      <w:bookmarkStart w:id="131" w:name="_Toc120614217"/>
      <w:r>
        <w:rPr>
          <w:rFonts w:hint="eastAsia" w:asciiTheme="minorEastAsia" w:hAnsiTheme="minorEastAsia" w:eastAsiaTheme="minorEastAsia"/>
        </w:rPr>
        <w:t xml:space="preserve">四、投标文件的递交</w:t>
      </w:r>
      <w:bookmarkEnd w:id="128"/>
      <w:r/>
      <w:bookmarkEnd w:id="129"/>
      <w:r/>
      <w:bookmarkEnd w:id="130"/>
      <w:r/>
      <w:bookmarkEnd w:id="131"/>
      <w:r/>
      <w:r/>
    </w:p>
    <w:p>
      <w:pPr>
        <w:pStyle w:val="854"/>
        <w:ind w:firstLine="420"/>
        <w:spacing w:before="0" w:after="0" w:line="360" w:lineRule="auto"/>
        <w:rPr>
          <w:rFonts w:cs="黑体" w:asciiTheme="minorEastAsia" w:hAnsiTheme="minorEastAsia" w:eastAsiaTheme="minorEastAsia"/>
          <w:b w:val="0"/>
          <w:bCs w:val="0"/>
        </w:rPr>
        <w:outlineLvl w:val="9"/>
      </w:pPr>
      <w:r/>
      <w:bookmarkStart w:id="132" w:name="_Toc16938541"/>
      <w:r/>
      <w:bookmarkStart w:id="133" w:name="_Toc20823297"/>
      <w:r/>
      <w:bookmarkStart w:id="134" w:name="_Toc513029225"/>
      <w:r/>
      <w:bookmarkStart w:id="135" w:name="_Toc462564084"/>
      <w:r>
        <w:rPr>
          <w:rFonts w:hint="eastAsia" w:cs="黑体" w:asciiTheme="minorEastAsia" w:hAnsiTheme="minorEastAsia" w:eastAsiaTheme="minorEastAsia"/>
          <w:b w:val="0"/>
          <w:bCs w:val="0"/>
        </w:rPr>
        <w:t xml:space="preserve">17、投标文件</w:t>
      </w:r>
      <w:bookmarkEnd w:id="132"/>
      <w:r/>
      <w:bookmarkEnd w:id="133"/>
      <w:r/>
      <w:bookmarkEnd w:id="134"/>
      <w:r/>
      <w:bookmarkEnd w:id="135"/>
      <w:r>
        <w:rPr>
          <w:rFonts w:hint="eastAsia" w:cs="黑体" w:asciiTheme="minorEastAsia" w:hAnsiTheme="minorEastAsia" w:eastAsiaTheme="minorEastAsia"/>
          <w:b w:val="0"/>
          <w:bCs w:val="0"/>
        </w:rPr>
        <w:t xml:space="preserve">的递交</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17.1 电子投标文件的递交</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投标人应当按照《操作手册》规定，在投标截止时间前制作并上传电子投标文件。</w:t>
      </w:r>
      <w:bookmarkStart w:id="136" w:name="_Toc513029226"/>
      <w:r/>
      <w:bookmarkStart w:id="137" w:name="_Toc16938542"/>
      <w:r/>
      <w:bookmarkStart w:id="138" w:name="_Toc20823298"/>
      <w:r/>
      <w:r/>
    </w:p>
    <w:p>
      <w:pPr>
        <w:pStyle w:val="854"/>
        <w:ind w:firstLine="420"/>
        <w:spacing w:before="0" w:after="0" w:line="360" w:lineRule="auto"/>
        <w:rPr>
          <w:rFonts w:cs="黑体" w:asciiTheme="minorEastAsia" w:hAnsiTheme="minorEastAsia" w:eastAsiaTheme="minorEastAsia"/>
          <w:b w:val="0"/>
          <w:bCs w:val="0"/>
        </w:rPr>
        <w:outlineLvl w:val="9"/>
      </w:pPr>
      <w:r>
        <w:rPr>
          <w:rFonts w:hint="eastAsia" w:cs="黑体" w:asciiTheme="minorEastAsia" w:hAnsiTheme="minorEastAsia" w:eastAsiaTheme="minorEastAsia"/>
          <w:b w:val="0"/>
          <w:bCs w:val="0"/>
        </w:rPr>
        <w:t xml:space="preserve">18、投标截止</w:t>
      </w:r>
      <w:bookmarkEnd w:id="136"/>
      <w:r/>
      <w:bookmarkEnd w:id="137"/>
      <w:r/>
      <w:bookmarkEnd w:id="138"/>
      <w:r>
        <w:rPr>
          <w:rFonts w:hint="eastAsia" w:cs="黑体" w:asciiTheme="minorEastAsia" w:hAnsiTheme="minorEastAsia" w:eastAsiaTheme="minorEastAsia"/>
          <w:b w:val="0"/>
          <w:bCs w:val="0"/>
        </w:rPr>
        <w:t xml:space="preserve">时间</w:t>
      </w:r>
      <w:r/>
    </w:p>
    <w:p>
      <w:pPr>
        <w:ind w:firstLine="480"/>
        <w:spacing w:line="360" w:lineRule="auto"/>
        <w:rPr>
          <w:rFonts w:asciiTheme="minorEastAsia" w:hAnsiTheme="minorEastAsia" w:eastAsiaTheme="minorEastAsia"/>
          <w:bCs/>
          <w:i w:val="0"/>
          <w:iCs/>
          <w:sz w:val="24"/>
          <w:u w:val="none"/>
        </w:rPr>
      </w:pPr>
      <w:r>
        <w:rPr>
          <w:rFonts w:hint="eastAsia" w:asciiTheme="minorEastAsia" w:hAnsiTheme="minorEastAsia" w:eastAsiaTheme="minorEastAsia"/>
          <w:i w:val="0"/>
          <w:iCs/>
          <w:sz w:val="24"/>
          <w:u w:val="none"/>
        </w:rPr>
        <w:t xml:space="preserve">18.1</w:t>
      </w:r>
      <w:r>
        <w:rPr>
          <w:rFonts w:hint="eastAsia" w:asciiTheme="minorEastAsia" w:hAnsiTheme="minorEastAsia" w:eastAsiaTheme="minorEastAsia"/>
          <w:bCs/>
          <w:i w:val="0"/>
          <w:iCs/>
          <w:sz w:val="24"/>
          <w:u w:val="none"/>
        </w:rPr>
        <w:t xml:space="preserve"> 投标人上传电子投标文件的时间不得迟于招标公告中规定的投标截止时间。</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sz w:val="24"/>
        </w:rPr>
        <w:t xml:space="preserve">18.2</w:t>
      </w:r>
      <w:r>
        <w:rPr>
          <w:rFonts w:hint="eastAsia" w:asciiTheme="minorEastAsia" w:hAnsiTheme="minorEastAsia" w:eastAsiaTheme="minorEastAsia"/>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54"/>
        <w:ind w:firstLine="420"/>
        <w:spacing w:before="0" w:after="0" w:line="360" w:lineRule="auto"/>
        <w:rPr>
          <w:rFonts w:cs="黑体" w:asciiTheme="minorEastAsia" w:hAnsiTheme="minorEastAsia" w:eastAsiaTheme="minorEastAsia"/>
          <w:b w:val="0"/>
          <w:bCs w:val="0"/>
        </w:rPr>
        <w:outlineLvl w:val="9"/>
      </w:pPr>
      <w:r/>
      <w:bookmarkStart w:id="139" w:name="_Toc513029227"/>
      <w:r/>
      <w:bookmarkStart w:id="140" w:name="_Toc16938543"/>
      <w:r/>
      <w:bookmarkStart w:id="141" w:name="_Toc20823299"/>
      <w:r>
        <w:rPr>
          <w:rFonts w:hint="eastAsia" w:cs="黑体" w:asciiTheme="minorEastAsia" w:hAnsiTheme="minorEastAsia" w:eastAsiaTheme="minorEastAsia"/>
          <w:b w:val="0"/>
          <w:bCs w:val="0"/>
        </w:rPr>
        <w:t xml:space="preserve">19、投标文件</w:t>
      </w:r>
      <w:bookmarkEnd w:id="139"/>
      <w:r/>
      <w:bookmarkEnd w:id="140"/>
      <w:r/>
      <w:bookmarkEnd w:id="141"/>
      <w:r>
        <w:rPr>
          <w:rFonts w:hint="eastAsia" w:cs="黑体" w:asciiTheme="minorEastAsia" w:hAnsiTheme="minorEastAsia" w:eastAsiaTheme="minorEastAsia"/>
          <w:b w:val="0"/>
          <w:bCs w:val="0"/>
        </w:rPr>
        <w:t xml:space="preserve">的拒收</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sz w:val="24"/>
        </w:rPr>
        <w:t xml:space="preserve">19.1</w:t>
      </w:r>
      <w:r>
        <w:rPr>
          <w:rFonts w:hint="eastAsia" w:asciiTheme="minorEastAsia" w:hAnsiTheme="minorEastAsia" w:eastAsiaTheme="minorEastAsia"/>
          <w:bCs/>
          <w:sz w:val="24"/>
        </w:rPr>
        <w:t xml:space="preserve">采购中心拒绝接收在其规定的投标截止时间后上传的任何投标文件。</w:t>
      </w:r>
      <w:r/>
    </w:p>
    <w:p>
      <w:pPr>
        <w:pStyle w:val="854"/>
        <w:ind w:firstLine="420"/>
        <w:spacing w:before="0" w:after="0" w:line="360" w:lineRule="auto"/>
        <w:rPr>
          <w:rFonts w:cs="黑体" w:asciiTheme="minorEastAsia" w:hAnsiTheme="minorEastAsia" w:eastAsiaTheme="minorEastAsia"/>
          <w:b w:val="0"/>
          <w:bCs w:val="0"/>
        </w:rPr>
        <w:outlineLvl w:val="9"/>
      </w:pPr>
      <w:r/>
      <w:bookmarkStart w:id="142" w:name="_Toc20823300"/>
      <w:r/>
      <w:bookmarkStart w:id="143" w:name="_Toc16938544"/>
      <w:r/>
      <w:bookmarkStart w:id="144" w:name="_Toc513029228"/>
      <w:r>
        <w:rPr>
          <w:rFonts w:hint="eastAsia" w:cs="黑体" w:asciiTheme="minorEastAsia" w:hAnsiTheme="minorEastAsia" w:eastAsiaTheme="minorEastAsia"/>
          <w:b w:val="0"/>
          <w:bCs w:val="0"/>
        </w:rPr>
        <w:t xml:space="preserve">20、投标文件的撤回和修改</w:t>
      </w:r>
      <w:bookmarkEnd w:id="142"/>
      <w:r/>
      <w:bookmarkEnd w:id="143"/>
      <w:r/>
      <w:bookmarkEnd w:id="144"/>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20.1 投标文件的撤回</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21.1.1 电子投标文件的撤回</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投标人可在投标截止时间前，撤回其电子投标文件，具体操作方法见《操作手册》。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21.1.</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 投标人撤回电子投标文件，则认为其不再参与本项目投标活动。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20.2 投标文件的修改</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20.2.1投标人可在投标截止时间前，对其电子投标文件进行修改，具体操作方法见《操作手册》。</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sz w:val="24"/>
        </w:rPr>
        <w:t xml:space="preserve">20.2.2</w:t>
      </w:r>
      <w:r>
        <w:rPr>
          <w:rFonts w:hint="eastAsia" w:asciiTheme="minorEastAsia" w:hAnsiTheme="minorEastAsia" w:eastAsiaTheme="minorEastAsia"/>
          <w:bCs/>
          <w:sz w:val="24"/>
        </w:rPr>
        <w:t xml:space="preserve"> 在投标截止时间之后，投标人不得对其电子投标文件作任何修改。</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sz w:val="24"/>
        </w:rPr>
        <w:t xml:space="preserve">20.3</w:t>
      </w:r>
      <w:r>
        <w:rPr>
          <w:rFonts w:hint="eastAsia" w:asciiTheme="minorEastAsia" w:hAnsiTheme="minorEastAsia" w:eastAsiaTheme="minorEastAsia"/>
          <w:bCs/>
          <w:sz w:val="24"/>
        </w:rPr>
        <w:t xml:space="preserve"> 在投标截止时间至招标文件中规定的投标有效期满之间的这段时间内，投标人不得撤回其投标。</w:t>
      </w:r>
      <w:r/>
    </w:p>
    <w:p>
      <w:pPr>
        <w:pStyle w:val="853"/>
        <w:ind w:firstLine="482"/>
        <w:spacing w:before="145" w:after="145" w:line="360" w:lineRule="auto"/>
        <w:rPr>
          <w:rFonts w:asciiTheme="minorEastAsia" w:hAnsiTheme="minorEastAsia" w:eastAsiaTheme="minorEastAsia"/>
        </w:rPr>
      </w:pPr>
      <w:r/>
      <w:bookmarkStart w:id="145" w:name="_Toc20823301"/>
      <w:r/>
      <w:bookmarkStart w:id="146" w:name="_Toc16938545"/>
      <w:r/>
      <w:bookmarkStart w:id="147" w:name="_Toc513029229"/>
      <w:r/>
      <w:bookmarkStart w:id="148" w:name="_Toc120614218"/>
      <w:r>
        <w:rPr>
          <w:rFonts w:hint="eastAsia" w:asciiTheme="minorEastAsia" w:hAnsiTheme="minorEastAsia" w:eastAsiaTheme="minorEastAsia"/>
        </w:rPr>
        <w:t xml:space="preserve">五、开标与评标</w:t>
      </w:r>
      <w:bookmarkEnd w:id="145"/>
      <w:r/>
      <w:bookmarkEnd w:id="146"/>
      <w:r/>
      <w:bookmarkEnd w:id="147"/>
      <w:r/>
      <w:bookmarkEnd w:id="148"/>
      <w:r/>
      <w:r/>
    </w:p>
    <w:p>
      <w:pPr>
        <w:pStyle w:val="854"/>
        <w:ind w:firstLine="420"/>
        <w:spacing w:before="0" w:after="0" w:line="360" w:lineRule="auto"/>
        <w:rPr>
          <w:rFonts w:cs="黑体" w:asciiTheme="minorEastAsia" w:hAnsiTheme="minorEastAsia" w:eastAsiaTheme="minorEastAsia"/>
          <w:b w:val="0"/>
          <w:bCs w:val="0"/>
        </w:rPr>
        <w:outlineLvl w:val="9"/>
      </w:pPr>
      <w:r/>
      <w:bookmarkStart w:id="149" w:name="_Toc16938546"/>
      <w:r/>
      <w:bookmarkStart w:id="150" w:name="_Toc513029230"/>
      <w:r/>
      <w:bookmarkStart w:id="151" w:name="_Toc20823302"/>
      <w:r>
        <w:rPr>
          <w:rFonts w:hint="eastAsia" w:cs="黑体" w:asciiTheme="minorEastAsia" w:hAnsiTheme="minorEastAsia" w:eastAsiaTheme="minorEastAsia"/>
          <w:b w:val="0"/>
          <w:bCs w:val="0"/>
        </w:rPr>
        <w:t xml:space="preserve">21、开标</w:t>
      </w:r>
      <w:bookmarkEnd w:id="149"/>
      <w:r/>
      <w:bookmarkEnd w:id="150"/>
      <w:r/>
      <w:bookmarkEnd w:id="151"/>
      <w:r/>
      <w:r/>
    </w:p>
    <w:p>
      <w:pPr>
        <w:ind w:firstLine="480"/>
        <w:spacing w:line="360" w:lineRule="auto"/>
        <w:rPr>
          <w:rFonts w:asciiTheme="minorEastAsia" w:hAnsiTheme="minorEastAsia" w:eastAsiaTheme="minorEastAsia"/>
          <w:color w:val="000000"/>
        </w:rPr>
      </w:pPr>
      <w:r>
        <w:rPr>
          <w:rFonts w:hint="eastAsia" w:asciiTheme="minorEastAsia" w:hAnsiTheme="minorEastAsia" w:eastAsiaTheme="minorEastAsia"/>
          <w:sz w:val="24"/>
        </w:rPr>
        <w:t xml:space="preserve">21.1</w:t>
      </w:r>
      <w:r>
        <w:rPr>
          <w:rFonts w:hint="eastAsia" w:asciiTheme="minorEastAsia" w:hAnsiTheme="minorEastAsia" w:eastAsiaTheme="minorEastAsia"/>
          <w:bCs/>
          <w:sz w:val="24"/>
        </w:rPr>
        <w:t xml:space="preserve"> 采购中心将在招标公告中规定的时间和地点组织公开开标</w:t>
      </w:r>
      <w:r>
        <w:rPr>
          <w:rFonts w:hint="eastAsia" w:asciiTheme="minorEastAsia" w:hAnsiTheme="minorEastAsia" w:eastAsiaTheme="minorEastAsia"/>
          <w:sz w:val="24"/>
          <w:szCs w:val="24"/>
        </w:rPr>
        <w:t xml:space="preserve">。投标人应当按照《操作手册》规定，</w:t>
      </w:r>
      <w:r>
        <w:rPr>
          <w:rFonts w:asciiTheme="minorEastAsia" w:hAnsiTheme="minorEastAsia" w:eastAsiaTheme="minorEastAsia"/>
          <w:sz w:val="24"/>
          <w:szCs w:val="24"/>
        </w:rPr>
        <w:t xml:space="preserve">参加开标活动</w:t>
      </w:r>
      <w:r>
        <w:rPr>
          <w:rFonts w:hint="eastAsia" w:asciiTheme="minorEastAsia" w:hAnsiTheme="minorEastAsia" w:eastAsiaTheme="minorEastAsia"/>
          <w:sz w:val="24"/>
          <w:szCs w:val="24"/>
        </w:rPr>
        <w:t xml:space="preserve">和</w:t>
      </w:r>
      <w:r>
        <w:rPr>
          <w:rFonts w:hint="eastAsia" w:asciiTheme="minorEastAsia" w:hAnsiTheme="minorEastAsia" w:eastAsiaTheme="minorEastAsia"/>
          <w:color w:val="000000"/>
          <w:sz w:val="24"/>
          <w:szCs w:val="24"/>
        </w:rPr>
        <w:t xml:space="preserve">在苏采云系统规定的时间内对投标文件进行解密。</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bCs/>
          <w:color w:val="000000"/>
          <w:sz w:val="24"/>
          <w:szCs w:val="24"/>
        </w:rPr>
        <w:t xml:space="preserve">21.2</w:t>
      </w:r>
      <w:r>
        <w:rPr>
          <w:rFonts w:hint="eastAsia" w:asciiTheme="minorEastAsia" w:hAnsiTheme="minorEastAsia" w:eastAsiaTheme="minorEastAsia"/>
          <w:color w:val="000000"/>
          <w:sz w:val="24"/>
          <w:szCs w:val="24"/>
        </w:rPr>
        <w:t xml:space="preserve">开标仪式由采购中心组织。苏采云系统将自动对</w:t>
      </w:r>
      <w:r>
        <w:rPr>
          <w:rFonts w:asciiTheme="minorEastAsia" w:hAnsiTheme="minorEastAsia" w:eastAsiaTheme="minorEastAsia"/>
          <w:color w:val="000000"/>
          <w:sz w:val="24"/>
          <w:szCs w:val="24"/>
        </w:rPr>
        <w:t xml:space="preserve">项目进行开标，并</w:t>
      </w:r>
      <w:r>
        <w:rPr>
          <w:rFonts w:hint="eastAsia" w:asciiTheme="minorEastAsia" w:hAnsiTheme="minorEastAsia" w:eastAsiaTheme="minorEastAsia"/>
          <w:color w:val="000000"/>
          <w:sz w:val="24"/>
          <w:szCs w:val="24"/>
        </w:rPr>
        <w:t xml:space="preserve">宣布各</w:t>
      </w:r>
      <w:r>
        <w:rPr>
          <w:rFonts w:asciiTheme="minorEastAsia" w:hAnsiTheme="minorEastAsia" w:eastAsiaTheme="minorEastAsia"/>
          <w:color w:val="000000"/>
          <w:sz w:val="24"/>
          <w:szCs w:val="24"/>
        </w:rPr>
        <w:t xml:space="preserve">投标人</w:t>
      </w:r>
      <w:r>
        <w:rPr>
          <w:rFonts w:hint="eastAsia" w:asciiTheme="minorEastAsia" w:hAnsiTheme="minorEastAsia" w:eastAsiaTheme="minorEastAsia"/>
          <w:color w:val="000000"/>
          <w:sz w:val="24"/>
          <w:szCs w:val="24"/>
        </w:rPr>
        <w:t xml:space="preserve">名称和投标价格。</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bCs/>
          <w:color w:val="000000"/>
          <w:sz w:val="24"/>
        </w:rPr>
        <w:t xml:space="preserve">21.3投标人在开标过程中涉及到的投标文件解密、开标结果确认等工作，应按照《操作手册》规定执行。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21.4投标人如果对开标过程和开标记录有疑义，应当根据《操作手册》规定提出，如 苏采云系统中《</w:t>
      </w:r>
      <w:r>
        <w:rPr>
          <w:rFonts w:hint="eastAsia" w:asciiTheme="minorEastAsia" w:hAnsiTheme="minorEastAsia" w:eastAsiaTheme="minorEastAsia"/>
          <w:sz w:val="24"/>
          <w:szCs w:val="24"/>
        </w:rPr>
        <w:t xml:space="preserve">开标记录表》宣布后5分钟内未提出的，视同认可开标结果。</w:t>
      </w:r>
      <w:r/>
    </w:p>
    <w:p>
      <w:pPr>
        <w:pStyle w:val="854"/>
        <w:ind w:firstLine="420"/>
        <w:spacing w:before="0" w:after="0" w:line="360" w:lineRule="auto"/>
        <w:rPr>
          <w:rFonts w:cs="黑体" w:asciiTheme="minorEastAsia" w:hAnsiTheme="minorEastAsia" w:eastAsiaTheme="minorEastAsia"/>
          <w:b w:val="0"/>
          <w:bCs w:val="0"/>
        </w:rPr>
        <w:outlineLvl w:val="9"/>
      </w:pPr>
      <w:r/>
      <w:bookmarkStart w:id="152" w:name="_Toc513029231"/>
      <w:r/>
      <w:bookmarkStart w:id="153" w:name="_Toc16938547"/>
      <w:r/>
      <w:bookmarkStart w:id="154" w:name="_Toc20823303"/>
      <w:r>
        <w:rPr>
          <w:rFonts w:hint="eastAsia" w:cs="黑体" w:asciiTheme="minorEastAsia" w:hAnsiTheme="minorEastAsia" w:eastAsiaTheme="minorEastAsia"/>
          <w:b w:val="0"/>
          <w:bCs w:val="0"/>
        </w:rPr>
        <w:t xml:space="preserve">22、评标委员会</w:t>
      </w:r>
      <w:r/>
    </w:p>
    <w:p>
      <w:pPr>
        <w:ind w:firstLine="480"/>
        <w:spacing w:line="360" w:lineRule="auto"/>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22.1</w:t>
      </w:r>
      <w:r>
        <w:rPr>
          <w:rFonts w:hint="eastAsia" w:asciiTheme="minorEastAsia" w:hAnsiTheme="minorEastAsia" w:eastAsiaTheme="minorEastAsia"/>
          <w:b/>
          <w:sz w:val="24"/>
          <w:szCs w:val="24"/>
        </w:rPr>
        <w:t xml:space="preserve"> </w:t>
      </w:r>
      <w:r>
        <w:rPr>
          <w:rFonts w:hint="eastAsia" w:asciiTheme="minorEastAsia" w:hAnsiTheme="minorEastAsia" w:eastAsiaTheme="minorEastAsia"/>
          <w:sz w:val="24"/>
          <w:szCs w:val="24"/>
        </w:rPr>
        <w:t xml:space="preserve">开标后，采购中心将立即组织评标委员会（以下简称评委会）进行评标。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22.2 评委会由采购人代表和有关技术、经济等方面的专家组成，且人员构成符合政府采购有关规定。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22.3评委会独立工作，负责评审所有投标文件并确定中标侯选人。</w:t>
      </w:r>
      <w:r/>
    </w:p>
    <w:p>
      <w:pPr>
        <w:pStyle w:val="854"/>
        <w:ind w:firstLine="420"/>
        <w:spacing w:before="0" w:after="0" w:line="360" w:lineRule="auto"/>
        <w:rPr>
          <w:rFonts w:cs="黑体" w:asciiTheme="minorEastAsia" w:hAnsiTheme="minorEastAsia" w:eastAsiaTheme="minorEastAsia"/>
          <w:b w:val="0"/>
          <w:bCs w:val="0"/>
        </w:rPr>
        <w:outlineLvl w:val="9"/>
      </w:pPr>
      <w:r>
        <w:rPr>
          <w:rFonts w:hint="eastAsia" w:cs="黑体" w:asciiTheme="minorEastAsia" w:hAnsiTheme="minorEastAsia" w:eastAsiaTheme="minorEastAsia"/>
          <w:b w:val="0"/>
          <w:bCs w:val="0"/>
        </w:rPr>
        <w:t xml:space="preserve">23、评标过程的保密与公正</w:t>
      </w:r>
      <w:bookmarkEnd w:id="152"/>
      <w:r/>
      <w:bookmarkEnd w:id="153"/>
      <w:r/>
      <w:bookmarkEnd w:id="154"/>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sz w:val="24"/>
        </w:rPr>
        <w:t xml:space="preserve">23.1</w:t>
      </w:r>
      <w:r>
        <w:rPr>
          <w:rFonts w:hint="eastAsia" w:asciiTheme="minorEastAsia" w:hAnsiTheme="minorEastAsia" w:eastAsiaTheme="minorEastAsia"/>
          <w:bCs/>
          <w:sz w:val="24"/>
        </w:rPr>
        <w:t xml:space="preserve">凡是与审查、澄清、评价和比较投标的有关资料以及授标建议等，采购人、评委、采购中心均不得向投标人或与评标无关的其他人员透露。</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rPr>
        <w:t xml:space="preserve">23.2</w:t>
      </w:r>
      <w:r>
        <w:rPr>
          <w:rFonts w:hint="eastAsia" w:asciiTheme="minorEastAsia" w:hAnsiTheme="minorEastAsia" w:eastAsiaTheme="minorEastAsia"/>
          <w:sz w:val="24"/>
          <w:szCs w:val="24"/>
        </w:rPr>
        <w:t xml:space="preserve">在评标过程中，投标人不得以任何行为影响评标过程，否则其投标文件将被作为无效投标文件。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 采购中心和评标委员会不向未中标的投标人解释未中标原因，也不公布评标过程中的相关细节。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23.4 采用综合评分法的项目，未中标的投标人可于中标结果公告期限届满之日起通过</w:t>
      </w:r>
      <w:r>
        <w:rPr>
          <w:rFonts w:hint="eastAsia" w:asciiTheme="minorEastAsia" w:hAnsiTheme="minorEastAsia" w:eastAsiaTheme="minorEastAsia"/>
          <w:color w:val="000000"/>
          <w:sz w:val="24"/>
          <w:szCs w:val="24"/>
        </w:rPr>
        <w:t xml:space="preserve">苏采云系统查看</w:t>
      </w:r>
      <w:r>
        <w:rPr>
          <w:rFonts w:hint="eastAsia" w:asciiTheme="minorEastAsia" w:hAnsiTheme="minorEastAsia" w:eastAsiaTheme="minorEastAsia"/>
          <w:sz w:val="24"/>
          <w:szCs w:val="24"/>
        </w:rPr>
        <w:t xml:space="preserve">自己的评审得分及排序情况。</w:t>
      </w:r>
      <w:r/>
    </w:p>
    <w:p>
      <w:pPr>
        <w:pStyle w:val="854"/>
        <w:ind w:firstLine="420"/>
        <w:spacing w:before="0" w:after="0" w:line="360" w:lineRule="auto"/>
        <w:rPr>
          <w:rFonts w:cs="黑体" w:asciiTheme="minorEastAsia" w:hAnsiTheme="minorEastAsia" w:eastAsiaTheme="minorEastAsia"/>
          <w:b w:val="0"/>
          <w:bCs w:val="0"/>
        </w:rPr>
        <w:outlineLvl w:val="9"/>
      </w:pPr>
      <w:r/>
      <w:bookmarkStart w:id="155" w:name="_Toc20823304"/>
      <w:r/>
      <w:bookmarkStart w:id="156" w:name="_Toc16938548"/>
      <w:r/>
      <w:bookmarkStart w:id="157" w:name="_Toc513029232"/>
      <w:r>
        <w:rPr>
          <w:rFonts w:hint="eastAsia" w:cs="黑体" w:asciiTheme="minorEastAsia" w:hAnsiTheme="minorEastAsia" w:eastAsiaTheme="minorEastAsia"/>
          <w:b w:val="0"/>
          <w:bCs w:val="0"/>
        </w:rPr>
        <w:t xml:space="preserve">24、投标文件的澄清</w:t>
      </w:r>
      <w:bookmarkEnd w:id="155"/>
      <w:r/>
      <w:bookmarkEnd w:id="156"/>
      <w:r/>
      <w:bookmarkEnd w:id="157"/>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评标期间，评委会对投标文件中含义不明确、同类问题表述不一致或者有明显文字和计算错误的内容</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，有权要求投标人作出必要的澄清、说明或者补正。</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投标人的澄清、说明或者补正不得超出投标文件的范围或者改变投标文件的实质性内容。</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评标</w:t>
      </w:r>
      <w:r>
        <w:rPr>
          <w:rFonts w:asciiTheme="minorEastAsia" w:hAnsiTheme="minorEastAsia" w:eastAsiaTheme="minorEastAsia"/>
          <w:sz w:val="24"/>
          <w:szCs w:val="24"/>
        </w:rPr>
        <w:t xml:space="preserve">委员会并非对每个投标人都做澄清要求</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24.2需要供应商进行澄清、说明和补正的，评委会将通</w:t>
      </w:r>
      <w:r>
        <w:rPr>
          <w:rFonts w:hint="eastAsia" w:asciiTheme="minorEastAsia" w:hAnsiTheme="minorEastAsia" w:eastAsiaTheme="minorEastAsia"/>
          <w:color w:val="000000"/>
          <w:sz w:val="24"/>
          <w:szCs w:val="24"/>
        </w:rPr>
        <w:t xml:space="preserve">过苏采云系统向供应商发出“澄清要求函”，接到“澄清要求函”的投标人应当按照要求在苏采云系统中提交“澄清响应函”并加盖CA电子公章。澄清、说明和补正的内容作为投标文件的</w:t>
      </w:r>
      <w:r>
        <w:rPr>
          <w:rFonts w:hint="eastAsia" w:asciiTheme="minorEastAsia" w:hAnsiTheme="minorEastAsia" w:eastAsiaTheme="minorEastAsia"/>
          <w:sz w:val="24"/>
          <w:szCs w:val="24"/>
        </w:rPr>
        <w:t xml:space="preserve">补充部分，具体操作方式见《操作手册》。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24.3 接到评委会澄清、说明和补正要求的投标人如未按规定做出澄清、说明和补正，其风险由投标人自行承担。</w:t>
      </w:r>
      <w:r/>
    </w:p>
    <w:p>
      <w:pPr>
        <w:pStyle w:val="854"/>
        <w:ind w:firstLine="420"/>
        <w:spacing w:before="0" w:after="0" w:line="360" w:lineRule="auto"/>
        <w:rPr>
          <w:rFonts w:cs="黑体" w:asciiTheme="minorEastAsia" w:hAnsiTheme="minorEastAsia" w:eastAsiaTheme="minorEastAsia"/>
          <w:b w:val="0"/>
          <w:bCs w:val="0"/>
        </w:rPr>
        <w:outlineLvl w:val="9"/>
      </w:pPr>
      <w:r/>
      <w:bookmarkStart w:id="158" w:name="_Toc513029233"/>
      <w:r/>
      <w:bookmarkStart w:id="159" w:name="_Toc16938549"/>
      <w:r/>
      <w:bookmarkStart w:id="160" w:name="_Toc20823305"/>
      <w:r>
        <w:rPr>
          <w:rFonts w:hint="eastAsia" w:cs="黑体" w:asciiTheme="minorEastAsia" w:hAnsiTheme="minorEastAsia" w:eastAsiaTheme="minorEastAsia"/>
          <w:b w:val="0"/>
          <w:bCs w:val="0"/>
        </w:rPr>
        <w:t xml:space="preserve">25、对投标文件的初审</w:t>
      </w:r>
      <w:bookmarkEnd w:id="158"/>
      <w:r/>
      <w:bookmarkEnd w:id="159"/>
      <w:r/>
      <w:bookmarkEnd w:id="160"/>
      <w:r/>
      <w:r/>
    </w:p>
    <w:p>
      <w:pPr>
        <w:ind w:firstLine="48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25.1投标文件初审分为资格审查和符合性审查。</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
          <w:sz w:val="24"/>
        </w:rPr>
        <w:t xml:space="preserve">25.1.1 资格审查：</w:t>
      </w:r>
      <w:r>
        <w:rPr>
          <w:rFonts w:hint="eastAsia" w:asciiTheme="minorEastAsia" w:hAnsiTheme="minorEastAsia" w:eastAsiaTheme="minorEastAsia"/>
          <w:bCs/>
          <w:sz w:val="24"/>
        </w:rPr>
        <w:t xml:space="preserve">依据法律法规和招标文件的规定，由采购人对投标文件中的资格证明文件进行审查。资格审查的结论，采购人以书面形式向评委会进行反馈。</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
          <w:sz w:val="24"/>
        </w:rPr>
        <w:t xml:space="preserve">25.1.2 符合性审查：</w:t>
      </w:r>
      <w:r>
        <w:rPr>
          <w:rFonts w:hint="eastAsia" w:asciiTheme="minorEastAsia" w:hAnsiTheme="minorEastAsia" w:eastAsiaTheme="minorEastAsia"/>
          <w:bCs/>
          <w:sz w:val="24"/>
        </w:rPr>
        <w:t xml:space="preserve">依据招标文件的规定，由评委会从投标文件的有效性、完整性和对招标文件的响应程度进行审查，以确定是否对招标文件的实质性要求作出响应。</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25.</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3 未通过资格审查或符合性审查的投标人，采购中心将</w:t>
      </w:r>
      <w:r>
        <w:rPr>
          <w:rFonts w:hint="eastAsia" w:asciiTheme="minorEastAsia" w:hAnsiTheme="minorEastAsia" w:eastAsiaTheme="minorEastAsia"/>
          <w:bCs/>
          <w:color w:val="000000"/>
          <w:sz w:val="24"/>
        </w:rPr>
        <w:t xml:space="preserve">在</w:t>
      </w:r>
      <w:r>
        <w:rPr>
          <w:rFonts w:hint="eastAsia" w:asciiTheme="minorEastAsia" w:hAnsiTheme="minorEastAsia" w:eastAsiaTheme="minorEastAsia"/>
          <w:color w:val="000000"/>
          <w:sz w:val="24"/>
          <w:szCs w:val="24"/>
        </w:rPr>
        <w:t xml:space="preserve">苏采云系统</w:t>
      </w:r>
      <w:r>
        <w:rPr>
          <w:rFonts w:hint="eastAsia" w:asciiTheme="minorEastAsia" w:hAnsiTheme="minorEastAsia" w:eastAsiaTheme="minorEastAsia"/>
          <w:bCs/>
          <w:color w:val="000000"/>
          <w:sz w:val="24"/>
        </w:rPr>
        <w:t xml:space="preserve">中告知未通过资格审查或符合性审查的原因，</w:t>
      </w:r>
      <w:r>
        <w:rPr>
          <w:rFonts w:asciiTheme="minorEastAsia" w:hAnsiTheme="minorEastAsia" w:eastAsiaTheme="minorEastAsia"/>
          <w:bCs/>
          <w:color w:val="000000"/>
          <w:sz w:val="24"/>
        </w:rPr>
        <w:t xml:space="preserve">评标结束后，</w:t>
      </w:r>
      <w:r>
        <w:rPr>
          <w:rFonts w:hint="eastAsia" w:asciiTheme="minorEastAsia" w:hAnsiTheme="minorEastAsia" w:eastAsiaTheme="minorEastAsia"/>
          <w:bCs/>
          <w:color w:val="000000"/>
          <w:sz w:val="24"/>
        </w:rPr>
        <w:t xml:space="preserve">采购</w:t>
      </w:r>
      <w:r>
        <w:rPr>
          <w:rFonts w:asciiTheme="minorEastAsia" w:hAnsiTheme="minorEastAsia" w:eastAsiaTheme="minorEastAsia"/>
          <w:bCs/>
          <w:color w:val="000000"/>
          <w:sz w:val="24"/>
        </w:rPr>
        <w:t xml:space="preserve">中心将不再告</w:t>
      </w:r>
      <w:r>
        <w:rPr>
          <w:rFonts w:asciiTheme="minorEastAsia" w:hAnsiTheme="minorEastAsia" w:eastAsiaTheme="minorEastAsia"/>
          <w:bCs/>
          <w:sz w:val="24"/>
        </w:rPr>
        <w:t xml:space="preserve">知未通过资格审查和</w:t>
      </w:r>
      <w:r>
        <w:rPr>
          <w:rFonts w:hint="eastAsia" w:asciiTheme="minorEastAsia" w:hAnsiTheme="minorEastAsia" w:eastAsiaTheme="minorEastAsia"/>
          <w:bCs/>
          <w:sz w:val="24"/>
        </w:rPr>
        <w:t xml:space="preserve">符合性</w:t>
      </w:r>
      <w:r>
        <w:rPr>
          <w:rFonts w:asciiTheme="minorEastAsia" w:hAnsiTheme="minorEastAsia" w:eastAsiaTheme="minorEastAsia"/>
          <w:bCs/>
          <w:sz w:val="24"/>
        </w:rPr>
        <w:t xml:space="preserve">审查的原因。</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sz w:val="24"/>
        </w:rPr>
        <w:t xml:space="preserve">25.</w:t>
      </w:r>
      <w:r>
        <w:rPr>
          <w:rFonts w:asciiTheme="minorEastAsia" w:hAnsiTheme="minorEastAsia" w:eastAsiaTheme="minorEastAsia"/>
          <w:sz w:val="24"/>
        </w:rPr>
        <w:t xml:space="preserve">4</w:t>
      </w:r>
      <w:r>
        <w:rPr>
          <w:rFonts w:hint="eastAsia" w:asciiTheme="minorEastAsia" w:hAnsiTheme="minorEastAsia" w:eastAsiaTheme="minorEastAsia"/>
          <w:bCs/>
          <w:sz w:val="24"/>
        </w:rPr>
        <w:t xml:space="preserve">评委会将对确定为实质性响应的投标进行进一步审核，确定其是否有计算上或累加上的算术错误，修正错误的原则如下：</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（1）投标文件中开标一览表内容与投标文件中相应内容不一致的，以开标一览表为准。</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（2）大写金额和小写金额不一致的，以大写金额为准。</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（3）单价金额小数点或者百分比有明显错位的，以开标一览表的总价为准，并修改单价。</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（4）总价金额与按单价汇总金额不一致的，以单价金额计算结果为准。</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同时出现两种以上错误的，按照前款规定的顺序修正。</w:t>
      </w:r>
      <w:r/>
    </w:p>
    <w:p>
      <w:pPr>
        <w:ind w:firstLine="480"/>
        <w:spacing w:line="360" w:lineRule="auto"/>
        <w:rPr>
          <w:rFonts w:asciiTheme="minorEastAsia" w:hAnsiTheme="minorEastAsia" w:eastAsiaTheme="minorEastAsia"/>
          <w:bCs/>
          <w:color w:val="000000"/>
          <w:sz w:val="24"/>
        </w:rPr>
      </w:pPr>
      <w:r>
        <w:rPr>
          <w:rFonts w:hint="eastAsia" w:asciiTheme="minorEastAsia" w:hAnsiTheme="minorEastAsia" w:eastAsiaTheme="minorEastAsia"/>
          <w:sz w:val="24"/>
        </w:rPr>
        <w:t xml:space="preserve">25.</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 </w:t>
      </w:r>
      <w:r>
        <w:rPr>
          <w:rFonts w:hint="eastAsia" w:asciiTheme="minorEastAsia" w:hAnsiTheme="minorEastAsia" w:eastAsiaTheme="minorEastAsia"/>
          <w:bCs/>
          <w:sz w:val="24"/>
        </w:rPr>
        <w:t xml:space="preserve">评委会将按上述修正错误的方法调整投标文件中的</w:t>
      </w:r>
      <w:r>
        <w:rPr>
          <w:rFonts w:hint="eastAsia" w:asciiTheme="minorEastAsia" w:hAnsiTheme="minorEastAsia" w:eastAsiaTheme="minorEastAsia"/>
          <w:bCs/>
          <w:color w:val="000000"/>
          <w:sz w:val="24"/>
        </w:rPr>
        <w:t xml:space="preserve">投标报价，并</w:t>
      </w:r>
      <w:r>
        <w:rPr>
          <w:rFonts w:asciiTheme="minorEastAsia" w:hAnsiTheme="minorEastAsia" w:eastAsiaTheme="minorEastAsia"/>
          <w:bCs/>
          <w:color w:val="000000"/>
          <w:sz w:val="24"/>
        </w:rPr>
        <w:t xml:space="preserve">通过</w:t>
      </w:r>
      <w:r>
        <w:rPr>
          <w:rFonts w:hint="eastAsia" w:asciiTheme="minorEastAsia" w:hAnsiTheme="minorEastAsia" w:eastAsiaTheme="minorEastAsia"/>
          <w:color w:val="000000"/>
          <w:sz w:val="24"/>
          <w:szCs w:val="24"/>
        </w:rPr>
        <w:t xml:space="preserve">苏采云系统</w:t>
      </w:r>
      <w:r>
        <w:rPr>
          <w:rFonts w:hint="eastAsia" w:asciiTheme="minorEastAsia" w:hAnsiTheme="minorEastAsia" w:eastAsiaTheme="minorEastAsia"/>
          <w:bCs/>
          <w:color w:val="000000"/>
          <w:sz w:val="24"/>
        </w:rPr>
        <w:t xml:space="preserve">告知</w:t>
      </w:r>
      <w:r>
        <w:rPr>
          <w:rFonts w:asciiTheme="minorEastAsia" w:hAnsiTheme="minorEastAsia" w:eastAsiaTheme="minorEastAsia"/>
          <w:bCs/>
          <w:color w:val="000000"/>
          <w:sz w:val="24"/>
        </w:rPr>
        <w:t xml:space="preserve">投标人，</w:t>
      </w:r>
      <w:r>
        <w:rPr>
          <w:rFonts w:hint="eastAsia" w:asciiTheme="minorEastAsia" w:hAnsiTheme="minorEastAsia" w:eastAsiaTheme="minorEastAsia"/>
          <w:bCs/>
          <w:color w:val="000000"/>
          <w:sz w:val="24"/>
        </w:rPr>
        <w:t xml:space="preserve">调整后的价格应对投标人具有约束力。如果投标人不接受修正后的价格，则其投标将被拒绝。</w:t>
      </w:r>
      <w:r/>
    </w:p>
    <w:p>
      <w:pPr>
        <w:ind w:firstLine="480"/>
        <w:spacing w:line="360" w:lineRule="auto"/>
        <w:rPr>
          <w:rFonts w:asciiTheme="minorEastAsia" w:hAnsiTheme="minorEastAsia" w:eastAsiaTheme="minorEastAsia"/>
          <w:sz w:val="24"/>
        </w:rPr>
      </w:pPr>
      <w:r/>
      <w:bookmarkStart w:id="161" w:name="_Toc16938550"/>
      <w:r/>
      <w:bookmarkStart w:id="162" w:name="_Toc20823306"/>
      <w:r/>
      <w:bookmarkStart w:id="163" w:name="_Toc513029234"/>
      <w:r>
        <w:rPr>
          <w:rFonts w:hint="eastAsia" w:asciiTheme="minorEastAsia" w:hAnsiTheme="minorEastAsia" w:eastAsiaTheme="minorEastAsia"/>
          <w:color w:val="000000"/>
          <w:sz w:val="24"/>
        </w:rPr>
        <w:t xml:space="preserve">25.6投标人在开、评标全过程中应保持通讯畅通，及时登录</w:t>
      </w:r>
      <w:r>
        <w:rPr>
          <w:rFonts w:hint="eastAsia" w:asciiTheme="minorEastAsia" w:hAnsiTheme="minorEastAsia" w:eastAsiaTheme="minorEastAsia"/>
          <w:color w:val="000000"/>
          <w:sz w:val="24"/>
          <w:szCs w:val="24"/>
        </w:rPr>
        <w:t xml:space="preserve">苏采云系统</w:t>
      </w:r>
      <w:r>
        <w:rPr>
          <w:rFonts w:hint="eastAsia" w:asciiTheme="minorEastAsia" w:hAnsiTheme="minorEastAsia" w:eastAsiaTheme="minorEastAsia"/>
          <w:color w:val="000000"/>
          <w:sz w:val="24"/>
        </w:rPr>
        <w:t xml:space="preserve">查阅</w:t>
      </w:r>
      <w:r>
        <w:rPr>
          <w:rFonts w:asciiTheme="minorEastAsia" w:hAnsiTheme="minorEastAsia" w:eastAsiaTheme="minorEastAsia"/>
          <w:sz w:val="24"/>
        </w:rPr>
        <w:t xml:space="preserve">、答复相关</w:t>
      </w:r>
      <w:r>
        <w:rPr>
          <w:rFonts w:hint="eastAsia" w:asciiTheme="minorEastAsia" w:hAnsiTheme="minorEastAsia" w:eastAsiaTheme="minorEastAsia"/>
          <w:sz w:val="24"/>
        </w:rPr>
        <w:t xml:space="preserve">信息</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并安排专人与采购中心及评标委员会联系。</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非单一产品采购项目，招标文件中将载明其中的核心产品。多家投标人提供的核心产品品牌相同的，按前两款规定处理。</w:t>
      </w:r>
      <w:r/>
    </w:p>
    <w:p>
      <w:pPr>
        <w:pStyle w:val="662"/>
        <w:numPr>
          <w:ilvl w:val="0"/>
          <w:numId w:val="0"/>
        </w:numPr>
        <w:ind w:firstLine="522"/>
        <w:spacing w:before="0" w:after="0" w:line="240" w:lineRule="auto"/>
        <w:rPr>
          <w:rFonts w:ascii="Times New Roman" w:hAnsi="Times New Roman" w:eastAsia="方正仿宋_GBK" w:cs="Times New Roman"/>
          <w:b/>
          <w:bCs/>
          <w:color w:val="auto"/>
        </w:rPr>
      </w:pPr>
      <w:r>
        <w:rPr>
          <w:rFonts w:ascii="Times New Roman" w:hAnsi="Times New Roman" w:eastAsia="方正仿宋_GBK" w:cs="Times New Roman"/>
          <w:b/>
          <w:bCs/>
          <w:color w:val="auto"/>
        </w:rPr>
        <w:t xml:space="preserve">异常低价审查</w:t>
      </w:r>
      <w:r/>
    </w:p>
    <w:p>
      <w:pPr>
        <w:ind w:firstLine="482"/>
        <w:spacing w:line="460" w:lineRule="exact"/>
        <w:rPr>
          <w:rFonts w:eastAsia="方正仿宋_GBK"/>
          <w:b/>
          <w:bCs/>
          <w:color w:val="auto"/>
          <w:sz w:val="24"/>
        </w:rPr>
      </w:pPr>
      <w:r>
        <w:rPr>
          <w:rFonts w:eastAsia="方正仿宋_GBK"/>
          <w:b/>
          <w:bCs/>
          <w:color w:val="auto"/>
          <w:sz w:val="24"/>
        </w:rPr>
        <w:t xml:space="preserve">根据省财政厅《关于推动解决政府采购异常低价问题相关工作的通知》（苏财购〔2025〕62号）要求，评审过程中出现下列情形之一的，评审委员会应当启动异常低价投标（响应）审查程序：</w:t>
      </w:r>
      <w:r/>
    </w:p>
    <w:p>
      <w:pPr>
        <w:ind w:firstLine="482"/>
        <w:spacing w:line="460" w:lineRule="exact"/>
        <w:rPr>
          <w:rFonts w:eastAsia="方正仿宋_GBK"/>
          <w:b/>
          <w:bCs/>
          <w:color w:val="auto"/>
          <w:sz w:val="24"/>
        </w:rPr>
      </w:pPr>
      <w:r>
        <w:rPr>
          <w:rFonts w:eastAsia="方正仿宋_GBK"/>
          <w:b/>
          <w:bCs/>
          <w:color w:val="auto"/>
          <w:sz w:val="24"/>
        </w:rPr>
        <w:t xml:space="preserve">（1）投标(响应)报价低于采购项目预算50%的，即投标(响应)报价&lt;采购项目预算×50%;</w:t>
      </w:r>
      <w:r/>
    </w:p>
    <w:p>
      <w:pPr>
        <w:ind w:firstLine="482"/>
        <w:spacing w:line="460" w:lineRule="exact"/>
        <w:rPr>
          <w:rFonts w:eastAsia="方正仿宋_GBK"/>
          <w:b/>
          <w:bCs/>
          <w:color w:val="auto"/>
          <w:sz w:val="24"/>
        </w:rPr>
      </w:pPr>
      <w:r>
        <w:rPr>
          <w:rFonts w:eastAsia="方正仿宋_GBK"/>
          <w:b/>
          <w:bCs/>
          <w:color w:val="auto"/>
          <w:sz w:val="24"/>
        </w:rPr>
        <w:t xml:space="preserve">（2）投标(响应)报价低于采购项目最高限价45%的，即投标(响应)报价&lt;采购项目最高限价×45%;</w:t>
      </w:r>
      <w:r/>
    </w:p>
    <w:p>
      <w:pPr>
        <w:ind w:firstLine="482"/>
        <w:spacing w:line="460" w:lineRule="exact"/>
        <w:rPr>
          <w:rFonts w:eastAsia="方正仿宋_GBK"/>
          <w:b/>
          <w:bCs/>
          <w:color w:val="auto"/>
          <w:sz w:val="24"/>
        </w:rPr>
      </w:pPr>
      <w:r>
        <w:rPr>
          <w:rFonts w:eastAsia="方正仿宋_GBK"/>
          <w:b/>
          <w:bCs/>
          <w:color w:val="auto"/>
          <w:sz w:val="24"/>
        </w:rPr>
        <w:t xml:space="preserve">（3）评审委员会认定的供应商报价过低、有可能影响产品质量或者不能诚信履约的其他情形。</w:t>
      </w:r>
      <w:r/>
    </w:p>
    <w:p>
      <w:pPr>
        <w:ind w:firstLine="482"/>
        <w:spacing w:line="460" w:lineRule="exact"/>
        <w:rPr>
          <w:rFonts w:eastAsia="方正仿宋_GBK"/>
          <w:b/>
          <w:bCs/>
          <w:color w:val="auto"/>
          <w:sz w:val="24"/>
        </w:rPr>
      </w:pPr>
      <w:r>
        <w:rPr>
          <w:rFonts w:eastAsia="方正仿宋_GBK"/>
          <w:b/>
          <w:bCs/>
          <w:color w:val="auto"/>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54"/>
        <w:ind w:firstLine="420"/>
        <w:spacing w:before="0" w:after="0" w:line="360" w:lineRule="auto"/>
        <w:rPr>
          <w:rFonts w:cs="黑体" w:asciiTheme="minorEastAsia" w:hAnsiTheme="minorEastAsia" w:eastAsiaTheme="minorEastAsia"/>
          <w:b w:val="0"/>
          <w:bCs w:val="0"/>
        </w:rPr>
        <w:outlineLvl w:val="9"/>
      </w:pPr>
      <w:r>
        <w:rPr>
          <w:rFonts w:hint="eastAsia" w:cs="黑体" w:asciiTheme="minorEastAsia" w:hAnsiTheme="minorEastAsia" w:eastAsiaTheme="minorEastAsia"/>
          <w:b w:val="0"/>
          <w:bCs w:val="0"/>
        </w:rPr>
        <w:t xml:space="preserve">26、</w:t>
      </w:r>
      <w:bookmarkEnd w:id="161"/>
      <w:r/>
      <w:bookmarkEnd w:id="162"/>
      <w:r/>
      <w:bookmarkEnd w:id="163"/>
      <w:r>
        <w:rPr>
          <w:rFonts w:hint="eastAsia" w:cs="黑体" w:asciiTheme="minorEastAsia" w:hAnsiTheme="minorEastAsia" w:eastAsiaTheme="minorEastAsia"/>
          <w:b w:val="0"/>
          <w:bCs w:val="0"/>
        </w:rPr>
        <w:t xml:space="preserve">无效投标条款和废标条款</w:t>
      </w:r>
      <w:r/>
    </w:p>
    <w:p>
      <w:pPr>
        <w:ind w:firstLine="480"/>
        <w:spacing w:line="360" w:lineRule="auto"/>
        <w:rPr>
          <w:rFonts w:asciiTheme="minorEastAsia" w:hAnsiTheme="minorEastAsia" w:eastAsiaTheme="minorEastAsia"/>
          <w:color w:val="000000"/>
          <w:sz w:val="24"/>
          <w:szCs w:val="24"/>
        </w:rPr>
      </w:pPr>
      <w:r/>
      <w:bookmarkStart w:id="164" w:name="_Toc513029235"/>
      <w:r/>
      <w:bookmarkStart w:id="165" w:name="_Toc20823307"/>
      <w:r/>
      <w:bookmarkStart w:id="166" w:name="_Toc16938551"/>
      <w:r>
        <w:rPr>
          <w:rFonts w:hint="eastAsia" w:asciiTheme="minorEastAsia" w:hAnsiTheme="minorEastAsia" w:eastAsiaTheme="minorEastAsia"/>
          <w:color w:val="000000"/>
          <w:sz w:val="24"/>
          <w:szCs w:val="24"/>
        </w:rPr>
        <w:t xml:space="preserve">26.1无效投标条款</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rPr>
        <w:t xml:space="preserve">26</w:t>
      </w:r>
      <w:r>
        <w:rPr>
          <w:rFonts w:hint="eastAsia" w:asciiTheme="minorEastAsia" w:hAnsiTheme="minorEastAsia" w:eastAsiaTheme="minorEastAsia"/>
          <w:bCs/>
          <w:sz w:val="24"/>
          <w:szCs w:val="24"/>
        </w:rPr>
        <w:t xml:space="preserve">.1.1 投标人在</w:t>
      </w:r>
      <w:r>
        <w:rPr>
          <w:rFonts w:hint="eastAsia" w:asciiTheme="minorEastAsia" w:hAnsiTheme="minorEastAsia" w:eastAsiaTheme="minorEastAsia"/>
          <w:color w:val="000000"/>
          <w:sz w:val="24"/>
          <w:szCs w:val="24"/>
        </w:rPr>
        <w:t xml:space="preserve">苏采云系统</w:t>
      </w:r>
      <w:r>
        <w:rPr>
          <w:rFonts w:hint="eastAsia" w:asciiTheme="minorEastAsia" w:hAnsiTheme="minorEastAsia" w:eastAsiaTheme="minorEastAsia"/>
          <w:bCs/>
          <w:color w:val="000000"/>
          <w:sz w:val="24"/>
          <w:szCs w:val="24"/>
        </w:rPr>
        <w:t xml:space="preserve">规定</w:t>
      </w:r>
      <w:r>
        <w:rPr>
          <w:rFonts w:hint="eastAsia" w:asciiTheme="minorEastAsia" w:hAnsiTheme="minorEastAsia" w:eastAsiaTheme="minorEastAsia"/>
          <w:bCs/>
          <w:sz w:val="24"/>
          <w:szCs w:val="24"/>
        </w:rPr>
        <w:t xml:space="preserve">的时间内未成功解密电子投标文件的。</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26.1.2 投标人未按照招标文件要求上传电子投标文件的。</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26.1.3投标人同一分包提交两个（含两个）以上不同的投标报价的。</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26.1.4投标人不具备招标文件中规定资格要求的。</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26.1.5投标人的报价超过了采购预算或最高限价的。</w:t>
      </w:r>
      <w:r/>
    </w:p>
    <w:p>
      <w:pPr>
        <w:ind w:firstLine="480"/>
        <w:spacing w:line="360" w:lineRule="auto"/>
        <w:rPr>
          <w:rFonts w:asciiTheme="minorEastAsia" w:hAnsiTheme="minorEastAsia" w:eastAsiaTheme="minorEastAsia"/>
          <w:bCs/>
          <w:i/>
          <w:sz w:val="24"/>
          <w:u w:val="single"/>
        </w:rPr>
      </w:pPr>
      <w:r>
        <w:rPr>
          <w:rFonts w:hint="eastAsia" w:asciiTheme="minorEastAsia" w:hAnsiTheme="minorEastAsia" w:eastAsiaTheme="minorEastAsia"/>
          <w:bCs/>
          <w:sz w:val="24"/>
        </w:rPr>
        <w:t xml:space="preserve">26.1.6未通过符合性审查的。</w:t>
      </w:r>
      <w:r/>
    </w:p>
    <w:p>
      <w:pPr>
        <w:ind w:firstLine="480"/>
        <w:spacing w:line="360" w:lineRule="auto"/>
        <w:rPr>
          <w:rFonts w:asciiTheme="minorEastAsia" w:hAnsiTheme="minorEastAsia" w:eastAsiaTheme="minorEastAsia"/>
          <w:bCs/>
          <w:i/>
          <w:sz w:val="24"/>
          <w:u w:val="single"/>
        </w:rPr>
      </w:pPr>
      <w:r>
        <w:rPr>
          <w:rFonts w:hint="eastAsia" w:asciiTheme="minorEastAsia" w:hAnsiTheme="minorEastAsia" w:eastAsiaTheme="minorEastAsia"/>
          <w:bCs/>
          <w:sz w:val="24"/>
        </w:rPr>
        <w:t xml:space="preserve">26.1.7不符合招标文件中规定的实质性要求和条件的（</w:t>
      </w:r>
      <w:r>
        <w:rPr>
          <w:rFonts w:hint="eastAsia" w:asciiTheme="minorEastAsia" w:hAnsiTheme="minorEastAsia" w:eastAsiaTheme="minorEastAsia"/>
          <w:b/>
          <w:bCs/>
          <w:sz w:val="24"/>
          <w:szCs w:val="28"/>
        </w:rPr>
        <w:t xml:space="preserve">详见</w:t>
      </w:r>
      <w:r>
        <w:rPr>
          <w:rFonts w:hint="eastAsia" w:asciiTheme="minorEastAsia" w:hAnsiTheme="minorEastAsia" w:eastAsiaTheme="minorEastAsia"/>
          <w:b/>
          <w:bCs/>
          <w:i/>
          <w:iCs/>
          <w:sz w:val="24"/>
          <w:szCs w:val="28"/>
          <w:u w:val="single"/>
        </w:rPr>
        <w:t xml:space="preserve">本招标文件第四章采购需求中</w:t>
      </w:r>
      <w:r>
        <w:rPr>
          <w:rFonts w:hint="eastAsia" w:asciiTheme="minorEastAsia" w:hAnsiTheme="minorEastAsia" w:eastAsiaTheme="minorEastAsia"/>
          <w:b/>
          <w:i/>
          <w:iCs/>
          <w:color w:val="000000"/>
          <w:sz w:val="24"/>
          <w:szCs w:val="28"/>
          <w:u w:val="single"/>
        </w:rPr>
        <w:t xml:space="preserve">斜体且有</w:t>
      </w:r>
      <w:r>
        <w:rPr>
          <w:rFonts w:asciiTheme="minorEastAsia" w:hAnsiTheme="minorEastAsia" w:eastAsiaTheme="minorEastAsia"/>
          <w:b/>
          <w:i/>
          <w:iCs/>
          <w:color w:val="000000"/>
          <w:sz w:val="24"/>
          <w:szCs w:val="28"/>
          <w:u w:val="single"/>
        </w:rPr>
        <w:t xml:space="preserve">下</w:t>
      </w:r>
      <w:r>
        <w:rPr>
          <w:rFonts w:hint="eastAsia" w:asciiTheme="minorEastAsia" w:hAnsiTheme="minorEastAsia" w:eastAsiaTheme="minorEastAsia"/>
          <w:b/>
          <w:bCs/>
          <w:i/>
          <w:iCs/>
          <w:sz w:val="24"/>
          <w:szCs w:val="28"/>
          <w:u w:val="single"/>
        </w:rPr>
        <w:t xml:space="preserve">划线部分）。</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26.1.9 投标文件含有采购人不能接受的附加条件的。</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26.1.10评标委员会认为投标人的报价明显低于其他通过符合性审查投标人的报价，有可能影响产品质量或者不能诚信履约的，将通</w:t>
      </w:r>
      <w:r>
        <w:rPr>
          <w:rFonts w:hint="eastAsia" w:asciiTheme="minorEastAsia" w:hAnsiTheme="minorEastAsia" w:eastAsiaTheme="minorEastAsia"/>
          <w:bCs/>
          <w:color w:val="000000"/>
          <w:sz w:val="24"/>
        </w:rPr>
        <w:t xml:space="preserve">过</w:t>
      </w:r>
      <w:r>
        <w:rPr>
          <w:rFonts w:hint="eastAsia" w:asciiTheme="minorEastAsia" w:hAnsiTheme="minorEastAsia" w:eastAsiaTheme="minorEastAsia"/>
          <w:color w:val="000000"/>
          <w:sz w:val="24"/>
          <w:szCs w:val="24"/>
        </w:rPr>
        <w:t xml:space="preserve">苏采云系统</w:t>
      </w:r>
      <w:r>
        <w:rPr>
          <w:rFonts w:hint="eastAsia" w:asciiTheme="minorEastAsia" w:hAnsiTheme="minorEastAsia" w:eastAsiaTheme="minorEastAsia"/>
          <w:bCs/>
          <w:color w:val="000000"/>
          <w:sz w:val="24"/>
        </w:rPr>
        <w:t xml:space="preserve">要求</w:t>
      </w:r>
      <w:r>
        <w:rPr>
          <w:rFonts w:hint="eastAsia" w:asciiTheme="minorEastAsia" w:hAnsiTheme="minorEastAsia" w:eastAsiaTheme="minorEastAsia"/>
          <w:bCs/>
          <w:sz w:val="24"/>
        </w:rPr>
        <w:t xml:space="preserve">其在合理的时间内提供说明，必要时提交相关证明材料；投标人不能证明其报价合理性的，评标委员会应当将其作为无效投标处理。</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26.1.11 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26.1.12 投标文件未按照招标文件要求加盖CA</w:t>
      </w:r>
      <w:r>
        <w:rPr>
          <w:rFonts w:asciiTheme="minorEastAsia" w:hAnsiTheme="minorEastAsia" w:eastAsiaTheme="minorEastAsia"/>
          <w:bCs/>
          <w:sz w:val="24"/>
        </w:rPr>
        <w:t xml:space="preserve">电子公章的</w:t>
      </w:r>
      <w:r>
        <w:rPr>
          <w:rFonts w:hint="eastAsia" w:asciiTheme="minorEastAsia" w:hAnsiTheme="minorEastAsia" w:eastAsiaTheme="minorEastAsia"/>
          <w:bCs/>
          <w:sz w:val="24"/>
        </w:rPr>
        <w:t xml:space="preserve">。</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26.1.13其他法律、法规及本招标文件规定的属无效投标的情形。</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26.2废标条款</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26.2.1符合专业条件的供应商或者对招标文件作实质响应的供应商不足三家的。</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26.2.2出现影响采购公正的违法、违规行为的。</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26.2.3因重大变故，采购任务取消的。</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26.2.4评标委员会认定招标文件存在歧义、重大缺陷导致评审工作无法进行。</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26.2.5 因苏采云系统系统故障原因造成开标不成功的。</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26.3 投标截止时间结束后参加投标的供应商不足三家的处理：</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26.3.1如出现投标截止时间结束后参加投标的供应商或者在评标期间对招标文件做出实质响应的供应商不足三家情况，按政府采购相关规定执行。</w:t>
      </w:r>
      <w:r/>
    </w:p>
    <w:p>
      <w:pPr>
        <w:pStyle w:val="853"/>
        <w:ind w:firstLine="482"/>
        <w:spacing w:before="145" w:after="145" w:line="360" w:lineRule="auto"/>
        <w:rPr>
          <w:rFonts w:asciiTheme="minorEastAsia" w:hAnsiTheme="minorEastAsia" w:eastAsiaTheme="minorEastAsia"/>
        </w:rPr>
      </w:pPr>
      <w:r/>
      <w:bookmarkStart w:id="167" w:name="_Toc120614219"/>
      <w:r>
        <w:rPr>
          <w:rFonts w:hint="eastAsia" w:asciiTheme="minorEastAsia" w:hAnsiTheme="minorEastAsia" w:eastAsiaTheme="minorEastAsia"/>
        </w:rPr>
        <w:t xml:space="preserve">六、</w:t>
      </w:r>
      <w:bookmarkEnd w:id="164"/>
      <w:r/>
      <w:bookmarkEnd w:id="165"/>
      <w:r/>
      <w:bookmarkEnd w:id="166"/>
      <w:r>
        <w:rPr>
          <w:rFonts w:hint="eastAsia" w:asciiTheme="minorEastAsia" w:hAnsiTheme="minorEastAsia" w:eastAsiaTheme="minorEastAsia"/>
        </w:rPr>
        <w:t xml:space="preserve">定标</w:t>
      </w:r>
      <w:bookmarkEnd w:id="167"/>
      <w:r/>
      <w:r/>
    </w:p>
    <w:p>
      <w:pPr>
        <w:pStyle w:val="854"/>
        <w:ind w:firstLine="420"/>
        <w:spacing w:before="0" w:after="0" w:line="360" w:lineRule="auto"/>
        <w:rPr>
          <w:rFonts w:cs="黑体" w:asciiTheme="minorEastAsia" w:hAnsiTheme="minorEastAsia" w:eastAsiaTheme="minorEastAsia"/>
          <w:b w:val="0"/>
          <w:bCs w:val="0"/>
        </w:rPr>
        <w:outlineLvl w:val="9"/>
      </w:pPr>
      <w:r/>
      <w:bookmarkStart w:id="168" w:name="_Toc513029238"/>
      <w:r/>
      <w:bookmarkStart w:id="169" w:name="_Toc20823310"/>
      <w:r/>
      <w:bookmarkStart w:id="170" w:name="_Toc16938554"/>
      <w:r>
        <w:rPr>
          <w:rFonts w:hint="eastAsia" w:cs="黑体" w:asciiTheme="minorEastAsia" w:hAnsiTheme="minorEastAsia" w:eastAsiaTheme="minorEastAsia"/>
          <w:b w:val="0"/>
          <w:bCs w:val="0"/>
        </w:rPr>
        <w:t xml:space="preserve">27、</w:t>
      </w:r>
      <w:bookmarkEnd w:id="168"/>
      <w:r>
        <w:rPr>
          <w:rFonts w:hint="eastAsia" w:cs="黑体" w:asciiTheme="minorEastAsia" w:hAnsiTheme="minorEastAsia" w:eastAsiaTheme="minorEastAsia"/>
          <w:b w:val="0"/>
          <w:bCs w:val="0"/>
        </w:rPr>
        <w:t xml:space="preserve">确定</w:t>
      </w:r>
      <w:bookmarkEnd w:id="169"/>
      <w:r/>
      <w:bookmarkEnd w:id="170"/>
      <w:r>
        <w:rPr>
          <w:rFonts w:hint="eastAsia" w:cs="黑体" w:asciiTheme="minorEastAsia" w:hAnsiTheme="minorEastAsia" w:eastAsiaTheme="minorEastAsia"/>
          <w:b w:val="0"/>
          <w:bCs w:val="0"/>
        </w:rPr>
        <w:t xml:space="preserve">中标单位</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27.1中标候选人的选取原则和数量见招标文件第五章规定。 </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27.2 采购人应根据评委会推荐的中标候选人确定中标人。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27.3 </w:t>
      </w:r>
      <w:r>
        <w:rPr>
          <w:rFonts w:hint="eastAsia" w:asciiTheme="minorEastAsia" w:hAnsiTheme="minorEastAsia" w:eastAsiaTheme="minorEastAsia"/>
          <w:sz w:val="24"/>
          <w:szCs w:val="24"/>
        </w:rPr>
        <w:t xml:space="preserve">采购中心将在“江苏政府采购网”发布中标公告，公告期限为1个工作日。</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27.4  若有充分证据证明，中标人出现下列情况之一的，一经查实，将被取消中标资格：</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27.4.1提供虚假材料谋取中标的。</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27.4.2向采购人、采购中心行贿或者提供其他不正当利益的。</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27.4.3属于本文件规定的无效条件，但在评标过程中又未被评委会发现的。</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27.4.4与采购人或者其他供应商恶意串通的。</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27.4.5采取不正当手段诋毁、排挤其他供应商的。</w:t>
      </w:r>
      <w:r/>
    </w:p>
    <w:p>
      <w:pPr>
        <w:ind w:firstLine="480"/>
        <w:spacing w:line="360" w:lineRule="auto"/>
        <w:rPr>
          <w:rFonts w:asciiTheme="minorEastAsia" w:hAnsiTheme="minorEastAsia" w:eastAsiaTheme="minorEastAsia"/>
          <w:sz w:val="24"/>
          <w:szCs w:val="24"/>
        </w:rPr>
      </w:pPr>
      <w:r/>
      <w:bookmarkStart w:id="171" w:name="_Toc200451960"/>
      <w:r>
        <w:rPr>
          <w:rFonts w:hint="eastAsia" w:asciiTheme="minorEastAsia" w:hAnsiTheme="minorEastAsia" w:eastAsiaTheme="minorEastAsia"/>
          <w:sz w:val="24"/>
          <w:szCs w:val="24"/>
        </w:rPr>
        <w:t xml:space="preserve">27.5 </w:t>
      </w:r>
      <w:r>
        <w:rPr>
          <w:rFonts w:cs="宋体" w:asciiTheme="minorEastAsia" w:hAnsiTheme="minorEastAsia" w:eastAsiaTheme="minorEastAsia"/>
          <w:sz w:val="24"/>
          <w:szCs w:val="24"/>
        </w:rPr>
        <w:t xml:space="preserve">有下列情形之一的，</w:t>
      </w:r>
      <w:r>
        <w:rPr>
          <w:rFonts w:hint="eastAsia" w:cs="宋体" w:asciiTheme="minorEastAsia" w:hAnsiTheme="minorEastAsia" w:eastAsiaTheme="minorEastAsia"/>
          <w:sz w:val="24"/>
          <w:szCs w:val="24"/>
        </w:rPr>
        <w:t xml:space="preserve">视为投标人</w:t>
      </w:r>
      <w:r>
        <w:rPr>
          <w:rFonts w:cs="宋体" w:asciiTheme="minorEastAsia" w:hAnsiTheme="minorEastAsia" w:eastAsiaTheme="minorEastAsia"/>
          <w:sz w:val="24"/>
          <w:szCs w:val="24"/>
        </w:rPr>
        <w:t xml:space="preserve">串通</w:t>
      </w:r>
      <w:r>
        <w:rPr>
          <w:rFonts w:hint="eastAsia" w:cs="宋体" w:asciiTheme="minorEastAsia" w:hAnsiTheme="minorEastAsia" w:eastAsiaTheme="minorEastAsia"/>
          <w:sz w:val="24"/>
          <w:szCs w:val="24"/>
        </w:rPr>
        <w:t xml:space="preserve">投标，投标无效：</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27.5.1不同投标人的投标文件由同一单位或者个人编制。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27.5.2不同投标人委托同一单位或者个人办理投标事宜。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27.5.3 不同投标人的投标文件载明的项目管理成员或者联系人员为同一人。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27.5.4不同投标人的投标文件异常一致或者投标报价呈规律性差异。</w:t>
      </w:r>
      <w:r/>
    </w:p>
    <w:p>
      <w:pPr>
        <w:pStyle w:val="854"/>
        <w:ind w:firstLine="420"/>
        <w:spacing w:before="0" w:after="0" w:line="360" w:lineRule="auto"/>
        <w:rPr>
          <w:rFonts w:cs="黑体" w:asciiTheme="minorEastAsia" w:hAnsiTheme="minorEastAsia" w:eastAsiaTheme="minorEastAsia"/>
          <w:b w:val="0"/>
          <w:bCs w:val="0"/>
        </w:rPr>
        <w:outlineLvl w:val="9"/>
      </w:pPr>
      <w:r>
        <w:rPr>
          <w:rFonts w:hint="eastAsia" w:cs="黑体" w:asciiTheme="minorEastAsia" w:hAnsiTheme="minorEastAsia" w:eastAsiaTheme="minorEastAsia"/>
          <w:b w:val="0"/>
          <w:bCs w:val="0"/>
        </w:rPr>
        <w:t xml:space="preserve">28、质疑处理</w:t>
      </w:r>
      <w:bookmarkEnd w:id="171"/>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28.2.1对可以质疑的采购文件提出质疑的，为收到采购文件之日或者采购文件公告期限届满之日；</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28.2.2对采购过程提出质疑的，为各采购程序环节结束之日；</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28.2.3对中标或者成交结果提出质疑的，为中标或者成交结果公告期限届满之日。</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28.4供应商（含潜在供应商）对采购方</w:t>
      </w:r>
      <w:r>
        <w:rPr>
          <w:rFonts w:hint="eastAsia" w:cs="宋体" w:asciiTheme="minorEastAsia" w:hAnsiTheme="minorEastAsia" w:eastAsiaTheme="minorEastAsia"/>
          <w:color w:val="000000"/>
          <w:sz w:val="24"/>
          <w:szCs w:val="24"/>
        </w:rPr>
        <w:t xml:space="preserve">式、</w:t>
      </w:r>
      <w:r>
        <w:rPr>
          <w:rFonts w:hint="eastAsia" w:cs="宋体" w:asciiTheme="minorEastAsia" w:hAnsiTheme="minorEastAsia" w:eastAsiaTheme="minorEastAsia"/>
          <w:color w:val="000000"/>
          <w:sz w:val="24"/>
          <w:szCs w:val="28"/>
        </w:rPr>
        <w:t xml:space="preserve">招标文件中采购需求</w:t>
      </w:r>
      <w:r>
        <w:rPr>
          <w:rFonts w:hint="eastAsia" w:cs="宋体" w:asciiTheme="minorEastAsia" w:hAnsiTheme="minorEastAsia" w:eastAsiaTheme="minorEastAsia"/>
          <w:color w:val="000000"/>
          <w:sz w:val="24"/>
          <w:szCs w:val="24"/>
        </w:rPr>
        <w:t xml:space="preserve">、</w:t>
      </w:r>
      <w:r>
        <w:rPr>
          <w:rFonts w:hint="eastAsia" w:cs="宋体" w:asciiTheme="minorEastAsia" w:hAnsiTheme="minorEastAsia" w:eastAsiaTheme="minorEastAsia"/>
          <w:sz w:val="24"/>
          <w:szCs w:val="24"/>
        </w:rPr>
        <w:t xml:space="preserve">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采购中心及采购人只接收以纸质原件形式送达的质疑,建议供应商尽量通过邮寄方式提交质疑</w:t>
      </w:r>
      <w:r>
        <w:rPr>
          <w:rFonts w:hint="eastAsia" w:cs="宋体" w:asciiTheme="minorEastAsia" w:hAnsiTheme="minorEastAsia" w:eastAsiaTheme="minorEastAsia"/>
          <w:color w:val="000000"/>
          <w:sz w:val="24"/>
          <w:szCs w:val="24"/>
        </w:rPr>
        <w:t xml:space="preserve">（采购人和采购中心不接受未填写快递运单的快件）。</w:t>
      </w:r>
      <w:r/>
    </w:p>
    <w:p>
      <w:pPr>
        <w:ind w:firstLine="480"/>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color w:val="000000"/>
          <w:sz w:val="24"/>
          <w:szCs w:val="24"/>
        </w:rPr>
        <w:t xml:space="preserve">采购中心质疑接收部门为政策法规科（快递运单上的收件人填写“政策法规科”即可），联系地址：</w:t>
      </w:r>
      <w:r>
        <w:rPr>
          <w:rFonts w:hint="eastAsia" w:cs="宋体" w:asciiTheme="minorEastAsia" w:hAnsiTheme="minorEastAsia" w:eastAsiaTheme="minorEastAsia"/>
          <w:b/>
          <w:bCs/>
          <w:color w:val="000000"/>
          <w:sz w:val="24"/>
          <w:szCs w:val="24"/>
        </w:rPr>
        <w:t xml:space="preserve">南通市崇川区工农路150号南通市政务中心裙楼415室，联系电话：0513-59001850。</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采购人质疑接收人及联系方式见招标文件第一章。</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28.5 以下情形的质疑不予受理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28.5.1 内容不符合《政府采购质疑和投诉办法》第十二条规定的质疑。</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28.5.2 超出政府采购法定期限的质疑。</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28.5.3 以传真、电子邮件等方式递交的非原件形式的质疑。</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28.5.4 未参加投标活动的供应商或在投标活动中自身权益未受到损害的供应商所提出的质疑。</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28.5.5供应商组成联合体参加投标，联合体中任何一方或多方未按要求签字、盖章、加盖公章的质疑。</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54"/>
        <w:ind w:firstLine="420"/>
        <w:spacing w:before="0" w:after="0" w:line="360" w:lineRule="auto"/>
        <w:rPr>
          <w:rFonts w:cs="黑体" w:asciiTheme="minorEastAsia" w:hAnsiTheme="minorEastAsia" w:eastAsiaTheme="minorEastAsia"/>
          <w:b w:val="0"/>
          <w:bCs w:val="0"/>
        </w:rPr>
        <w:outlineLvl w:val="9"/>
      </w:pPr>
      <w:r>
        <w:rPr>
          <w:rFonts w:hint="eastAsia" w:cs="黑体" w:asciiTheme="minorEastAsia" w:hAnsiTheme="minorEastAsia" w:eastAsiaTheme="minorEastAsia"/>
          <w:b w:val="0"/>
          <w:bCs w:val="0"/>
        </w:rPr>
        <w:t xml:space="preserve">29、中标通知书</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29.l</w:t>
      </w:r>
      <w:r>
        <w:rPr>
          <w:rFonts w:hint="eastAsia" w:asciiTheme="minorEastAsia" w:hAnsiTheme="minorEastAsia" w:eastAsiaTheme="minorEastAsia"/>
          <w:b/>
          <w:sz w:val="24"/>
          <w:szCs w:val="24"/>
        </w:rPr>
        <w:t xml:space="preserve"> </w:t>
      </w:r>
      <w:r>
        <w:rPr>
          <w:rFonts w:hint="eastAsia" w:asciiTheme="minorEastAsia" w:hAnsiTheme="minorEastAsia" w:eastAsiaTheme="minorEastAsia"/>
          <w:sz w:val="24"/>
          <w:szCs w:val="24"/>
        </w:rPr>
        <w:t xml:space="preserve">中标结果确定后，采购中心将向中标人发出中标通知书。请中标人在中标结果公告届满之日起30日内,使用CA数字证书登录</w:t>
      </w:r>
      <w:r>
        <w:rPr>
          <w:rFonts w:hint="eastAsia" w:asciiTheme="minorEastAsia" w:hAnsiTheme="minorEastAsia" w:eastAsiaTheme="minorEastAsia"/>
          <w:color w:val="000000"/>
          <w:sz w:val="24"/>
          <w:szCs w:val="24"/>
        </w:rPr>
        <w:t xml:space="preserve">苏采云系统及时下载中标通知书。因系统存储空间有限，自中标结果公告届满之日起30日后，苏采云系统不</w:t>
      </w:r>
      <w:r>
        <w:rPr>
          <w:rFonts w:hint="eastAsia" w:asciiTheme="minorEastAsia" w:hAnsiTheme="minorEastAsia" w:eastAsiaTheme="minorEastAsia"/>
          <w:sz w:val="24"/>
          <w:szCs w:val="24"/>
        </w:rPr>
        <w:t xml:space="preserve">再保证提供下载中标通知书服务,因未及时下载而造成的不利后果由中标人自行承担。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29.</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53"/>
        <w:spacing w:before="145" w:after="145" w:line="360" w:lineRule="auto"/>
        <w:rPr>
          <w:rFonts w:asciiTheme="minorEastAsia" w:hAnsiTheme="minorEastAsia" w:eastAsiaTheme="minorEastAsia"/>
        </w:rPr>
      </w:pPr>
      <w:r/>
      <w:bookmarkStart w:id="172" w:name="_Toc16938552"/>
      <w:r/>
      <w:bookmarkStart w:id="173" w:name="_Toc513029236"/>
      <w:r/>
      <w:bookmarkStart w:id="174" w:name="_Toc20823308"/>
      <w:r/>
      <w:bookmarkStart w:id="175" w:name="_Toc120614220"/>
      <w:r>
        <w:rPr>
          <w:rFonts w:hint="eastAsia" w:asciiTheme="minorEastAsia" w:hAnsiTheme="minorEastAsia" w:eastAsiaTheme="minorEastAsia"/>
        </w:rPr>
        <w:t xml:space="preserve">七、授予合同</w:t>
      </w:r>
      <w:bookmarkEnd w:id="172"/>
      <w:r/>
      <w:bookmarkEnd w:id="173"/>
      <w:r/>
      <w:bookmarkEnd w:id="174"/>
      <w:r/>
      <w:bookmarkEnd w:id="175"/>
      <w:r/>
      <w:r/>
    </w:p>
    <w:p>
      <w:pPr>
        <w:pStyle w:val="854"/>
        <w:ind w:firstLine="420"/>
        <w:spacing w:before="0" w:after="0" w:line="360" w:lineRule="auto"/>
        <w:rPr>
          <w:rFonts w:cs="黑体" w:asciiTheme="minorEastAsia" w:hAnsiTheme="minorEastAsia" w:eastAsiaTheme="minorEastAsia"/>
          <w:b w:val="0"/>
          <w:bCs w:val="0"/>
        </w:rPr>
        <w:outlineLvl w:val="9"/>
      </w:pPr>
      <w:r/>
      <w:bookmarkStart w:id="176" w:name="_Toc20823309"/>
      <w:r/>
      <w:bookmarkStart w:id="177" w:name="_Toc16938553"/>
      <w:r/>
      <w:bookmarkStart w:id="178" w:name="_Toc513029237"/>
      <w:r>
        <w:rPr>
          <w:rFonts w:hint="eastAsia" w:cs="黑体" w:asciiTheme="minorEastAsia" w:hAnsiTheme="minorEastAsia" w:eastAsiaTheme="minorEastAsia"/>
          <w:b w:val="0"/>
          <w:bCs w:val="0"/>
        </w:rPr>
        <w:t xml:space="preserve">30. 签订合同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30</w:t>
      </w:r>
      <w:r>
        <w:rPr>
          <w:rFonts w:hint="eastAsia" w:asciiTheme="minorEastAsia" w:hAnsiTheme="minorEastAsia" w:eastAsiaTheme="minorEastAsia"/>
          <w:sz w:val="24"/>
          <w:szCs w:val="24"/>
        </w:rPr>
        <w:t xml:space="preserve">.l中标人应当在中标通知书发出之日起三十日内，按照招标文件确定的事项与采购人签订政府采购合同。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30.2</w:t>
      </w:r>
      <w:r>
        <w:rPr>
          <w:rFonts w:hint="eastAsia" w:asciiTheme="minorEastAsia" w:hAnsiTheme="minorEastAsia" w:eastAsiaTheme="minorEastAsia"/>
          <w:b/>
          <w:sz w:val="24"/>
          <w:szCs w:val="24"/>
        </w:rPr>
        <w:t xml:space="preserve"> </w:t>
      </w:r>
      <w:r>
        <w:rPr>
          <w:rFonts w:hint="eastAsia" w:asciiTheme="minorEastAsia" w:hAnsiTheme="minorEastAsia" w:eastAsiaTheme="minorEastAsia"/>
          <w:sz w:val="24"/>
          <w:szCs w:val="24"/>
        </w:rPr>
        <w:t xml:space="preserve">招标文件、中标人的投标文件及招标过程中有关澄清、承诺文件均应作为合同附件。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30.3 签订合同后，</w:t>
      </w:r>
      <w:r>
        <w:rPr>
          <w:rFonts w:hint="eastAsia" w:asciiTheme="minorEastAsia" w:hAnsiTheme="minorEastAsia" w:eastAsiaTheme="minorEastAsia"/>
          <w:b/>
          <w:bCs/>
          <w:i/>
          <w:sz w:val="24"/>
          <w:szCs w:val="24"/>
          <w:u w:val="single"/>
        </w:rPr>
        <w:t xml:space="preserve">中标人不得将合同标的进行转包</w:t>
      </w: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sz w:val="24"/>
          <w:szCs w:val="24"/>
        </w:rPr>
        <w:t xml:space="preserve">未经采购人同意，中标人也不得采用分包的形式履行合同，否则采购人有权终止合同。转包或分包造成采购人损失的，中标人应承担相应赔偿责任。</w:t>
      </w:r>
      <w:r/>
    </w:p>
    <w:p>
      <w:pPr>
        <w:pStyle w:val="854"/>
        <w:ind w:firstLine="420"/>
        <w:spacing w:before="0" w:after="0" w:line="360" w:lineRule="auto"/>
        <w:rPr>
          <w:rFonts w:cs="黑体" w:asciiTheme="minorEastAsia" w:hAnsiTheme="minorEastAsia" w:eastAsiaTheme="minorEastAsia"/>
          <w:b w:val="0"/>
          <w:bCs w:val="0"/>
        </w:rPr>
        <w:outlineLvl w:val="9"/>
      </w:pPr>
      <w:r>
        <w:rPr>
          <w:rFonts w:hint="eastAsia" w:cs="黑体" w:asciiTheme="minorEastAsia" w:hAnsiTheme="minorEastAsia" w:eastAsiaTheme="minorEastAsia"/>
          <w:b w:val="0"/>
          <w:bCs w:val="0"/>
        </w:rPr>
        <w:t xml:space="preserve">31、服务（包含与服务相关的货物）的追加</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6"/>
      <w:r/>
      <w:bookmarkEnd w:id="177"/>
      <w:r/>
      <w:bookmarkEnd w:id="178"/>
      <w:r/>
      <w:r/>
    </w:p>
    <w:p>
      <w:pPr>
        <w:pStyle w:val="854"/>
        <w:ind w:firstLine="420"/>
        <w:spacing w:before="0" w:after="0" w:line="360" w:lineRule="auto"/>
        <w:rPr>
          <w:rFonts w:cs="黑体" w:asciiTheme="minorEastAsia" w:hAnsiTheme="minorEastAsia" w:eastAsiaTheme="minorEastAsia"/>
          <w:b w:val="0"/>
          <w:bCs w:val="0"/>
        </w:rPr>
        <w:outlineLvl w:val="9"/>
      </w:pPr>
      <w:r/>
      <w:bookmarkStart w:id="179" w:name="_Toc16938558"/>
      <w:r/>
      <w:bookmarkStart w:id="180" w:name="_Toc20823314"/>
      <w:r/>
      <w:bookmarkStart w:id="181" w:name="_Toc479757207"/>
      <w:r/>
      <w:bookmarkStart w:id="182" w:name="_Toc513029242"/>
      <w:r/>
      <w:bookmarkStart w:id="183" w:name="_Toc120614221"/>
      <w:r>
        <w:rPr>
          <w:rFonts w:hint="eastAsia" w:cs="黑体" w:asciiTheme="minorEastAsia" w:hAnsiTheme="minorEastAsia" w:eastAsiaTheme="minorEastAsia"/>
          <w:b w:val="0"/>
          <w:bCs w:val="0"/>
        </w:rPr>
        <w:t xml:space="preserve">32、政府采购履约资金扶持政策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bookmarkEnd w:id="179"/>
      <w:r/>
      <w:bookmarkEnd w:id="180"/>
      <w:r/>
      <w:bookmarkEnd w:id="181"/>
      <w:r/>
      <w:bookmarkEnd w:id="182"/>
      <w:r/>
      <w:bookmarkEnd w:id="183"/>
      <w:r/>
      <w:r/>
    </w:p>
    <w:p>
      <w:pPr>
        <w:rPr>
          <w:rFonts w:asciiTheme="minorEastAsia" w:hAnsiTheme="minorEastAsia" w:eastAsiaTheme="minorEastAsia"/>
          <w:bCs/>
          <w:sz w:val="44"/>
        </w:rPr>
      </w:pPr>
      <w:r/>
      <w:bookmarkStart w:id="184" w:name="_Toc20823315"/>
      <w:r/>
      <w:bookmarkStart w:id="185" w:name="_Toc16938559"/>
      <w:r/>
      <w:bookmarkStart w:id="186" w:name="_Toc513029243"/>
      <w:r/>
      <w:r/>
    </w:p>
    <w:p>
      <w:r/>
      <w:r/>
    </w:p>
    <w:p>
      <w:pPr>
        <w:pStyle w:val="693"/>
      </w:pPr>
      <w:r/>
      <w:r/>
    </w:p>
    <w:p>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850"/>
        <w:ind w:firstLine="2200"/>
        <w:jc w:val="both"/>
        <w:rPr>
          <w:rFonts w:asciiTheme="minorEastAsia" w:hAnsiTheme="minorEastAsia" w:eastAsiaTheme="minorEastAsia"/>
          <w:bCs/>
          <w:sz w:val="24"/>
        </w:rPr>
      </w:pPr>
      <w:r>
        <w:rPr>
          <w:rFonts w:hint="eastAsia" w:asciiTheme="minorEastAsia" w:hAnsiTheme="minorEastAsia" w:eastAsiaTheme="minorEastAsia"/>
          <w:bCs/>
          <w:sz w:val="44"/>
        </w:rPr>
        <w:t xml:space="preserve">第三章  合同文本</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以下为中标后签定本项目合同的通用条款，中标人不得提出实质性的修改。</w:t>
      </w:r>
      <w:bookmarkEnd w:id="184"/>
      <w:bookmarkEnd w:id="185"/>
      <w:bookmarkEnd w:id="186"/>
      <w:r/>
    </w:p>
    <w:p>
      <w:pPr>
        <w:jc w:val="center"/>
        <w:spacing w:before="145" w:after="145"/>
        <w:rPr>
          <w:rFonts w:asciiTheme="minorEastAsia" w:hAnsiTheme="minorEastAsia" w:eastAsiaTheme="minorEastAsia"/>
          <w:b/>
          <w:sz w:val="30"/>
        </w:rPr>
      </w:pPr>
      <w:r>
        <w:rPr>
          <w:rFonts w:asciiTheme="minorEastAsia" w:hAnsiTheme="minorEastAsia" w:eastAsiaTheme="minorEastAsia"/>
          <w:b/>
          <w:sz w:val="30"/>
        </w:rPr>
      </w:r>
      <w:r/>
    </w:p>
    <w:p>
      <w:pPr>
        <w:jc w:val="center"/>
        <w:spacing w:before="145" w:after="145"/>
        <w:rPr>
          <w:rFonts w:asciiTheme="minorEastAsia" w:hAnsiTheme="minorEastAsia" w:eastAsiaTheme="minorEastAsia"/>
          <w:b/>
          <w:bCs/>
          <w:sz w:val="30"/>
          <w:szCs w:val="20"/>
        </w:rPr>
      </w:pPr>
      <w:r/>
      <w:bookmarkStart w:id="187" w:name="_Hlt16619350"/>
      <w:r/>
      <w:bookmarkStart w:id="188" w:name="_Toc16938590"/>
      <w:r/>
      <w:bookmarkStart w:id="189" w:name="_Toc20823346"/>
      <w:r/>
      <w:bookmarkStart w:id="190" w:name="_Toc120614244"/>
      <w:r/>
      <w:bookmarkStart w:id="191" w:name="_Toc479757211"/>
      <w:r/>
      <w:bookmarkStart w:id="192" w:name="_Toc462564139"/>
      <w:r>
        <w:rPr>
          <w:rFonts w:hint="eastAsia" w:asciiTheme="minorEastAsia" w:hAnsiTheme="minorEastAsia" w:eastAsiaTheme="minorEastAsia"/>
          <w:b/>
          <w:sz w:val="30"/>
        </w:rPr>
        <w:t xml:space="preserve">江苏省政府采购合同（服务）（合同编号）</w:t>
      </w:r>
      <w:r/>
    </w:p>
    <w:p>
      <w:pPr>
        <w:pStyle w:val="887"/>
        <w:spacing w:before="120" w:after="120"/>
        <w:rPr>
          <w:rFonts w:asciiTheme="minorEastAsia" w:hAnsiTheme="minorEastAsia" w:eastAsiaTheme="minorEastAsia"/>
          <w:sz w:val="24"/>
          <w:szCs w:val="24"/>
        </w:rPr>
      </w:pPr>
      <w:r>
        <w:rPr>
          <w:rFonts w:asciiTheme="minorEastAsia" w:hAnsiTheme="minorEastAsia" w:eastAsiaTheme="minorEastAsia"/>
          <w:sz w:val="24"/>
          <w:szCs w:val="24"/>
        </w:rPr>
        <w:t xml:space="preserve">项目名称：                                       项目编号：</w:t>
      </w:r>
      <w:r/>
    </w:p>
    <w:p>
      <w:pPr>
        <w:pStyle w:val="887"/>
        <w:spacing w:before="120" w:after="120"/>
        <w:rPr>
          <w:rFonts w:asciiTheme="minorEastAsia" w:hAnsiTheme="minorEastAsia" w:eastAsiaTheme="minorEastAsia"/>
          <w:sz w:val="24"/>
          <w:szCs w:val="24"/>
        </w:rPr>
      </w:pPr>
      <w:r>
        <w:rPr>
          <w:rFonts w:asciiTheme="minorEastAsia" w:hAnsiTheme="minorEastAsia" w:eastAsiaTheme="minorEastAsia"/>
          <w:sz w:val="24"/>
          <w:szCs w:val="24"/>
        </w:rPr>
        <w:t xml:space="preserve">甲方：（买方）_________</w:t>
      </w:r>
      <w:r/>
    </w:p>
    <w:p>
      <w:pPr>
        <w:pStyle w:val="887"/>
        <w:spacing w:before="120" w:after="120"/>
        <w:rPr>
          <w:rFonts w:asciiTheme="minorEastAsia" w:hAnsiTheme="minorEastAsia" w:eastAsiaTheme="minorEastAsia"/>
          <w:sz w:val="24"/>
          <w:szCs w:val="24"/>
        </w:rPr>
      </w:pPr>
      <w:r>
        <w:rPr>
          <w:rFonts w:asciiTheme="minorEastAsia" w:hAnsiTheme="minorEastAsia" w:eastAsiaTheme="minorEastAsia"/>
          <w:sz w:val="24"/>
          <w:szCs w:val="24"/>
        </w:rPr>
        <w:t xml:space="preserve">乙方：（卖方）_________</w:t>
      </w:r>
      <w:r/>
    </w:p>
    <w:p>
      <w:pPr>
        <w:pStyle w:val="887"/>
        <w:spacing w:before="120" w:after="120"/>
        <w:rPr>
          <w:rFonts w:asciiTheme="minorEastAsia" w:hAnsiTheme="minorEastAsia" w:eastAsiaTheme="minorEastAsia"/>
          <w:sz w:val="24"/>
          <w:szCs w:val="24"/>
        </w:rPr>
      </w:pPr>
      <w:r>
        <w:rPr>
          <w:rFonts w:asciiTheme="minorEastAsia" w:hAnsiTheme="minorEastAsia" w:eastAsiaTheme="minorEastAsia"/>
          <w:sz w:val="24"/>
          <w:szCs w:val="24"/>
        </w:rPr>
      </w:r>
      <w:r/>
    </w:p>
    <w:p>
      <w:pPr>
        <w:pStyle w:val="887"/>
        <w:ind w:firstLine="480"/>
        <w:spacing w:before="120" w:after="120" w:line="360" w:lineRule="auto"/>
        <w:rPr>
          <w:rFonts w:asciiTheme="minorEastAsia" w:hAnsiTheme="minorEastAsia" w:eastAsiaTheme="minorEastAsia"/>
          <w:b/>
          <w:sz w:val="24"/>
          <w:szCs w:val="24"/>
        </w:rPr>
      </w:pPr>
      <w:r>
        <w:rPr>
          <w:rFonts w:asciiTheme="minorEastAsia" w:hAnsiTheme="minorEastAsia" w:eastAsiaTheme="minorEastAsia"/>
          <w:sz w:val="24"/>
          <w:szCs w:val="24"/>
        </w:rPr>
        <w:t xml:space="preserve">甲、乙双方根据</w:t>
      </w:r>
      <w:r>
        <w:rPr>
          <w:rFonts w:hint="eastAsia" w:asciiTheme="minorEastAsia" w:hAnsiTheme="minorEastAsia" w:eastAsiaTheme="minorEastAsia"/>
          <w:sz w:val="24"/>
          <w:szCs w:val="24"/>
        </w:rPr>
        <w:t xml:space="preserve">南通市政府采购中心</w:t>
      </w:r>
      <w:r>
        <w:rPr>
          <w:rFonts w:hint="eastAsia" w:asciiTheme="minorEastAsia" w:hAnsiTheme="minorEastAsia" w:eastAsiaTheme="minorEastAsia"/>
          <w:sz w:val="24"/>
          <w:szCs w:val="24"/>
          <w:u w:val="single"/>
        </w:rPr>
        <w:t xml:space="preserve">                     </w:t>
      </w:r>
      <w:r>
        <w:rPr>
          <w:rFonts w:hint="eastAsia" w:cs="Times New Roman" w:asciiTheme="minorEastAsia" w:hAnsiTheme="minorEastAsia" w:eastAsiaTheme="minorEastAsia"/>
          <w:sz w:val="24"/>
          <w:szCs w:val="24"/>
        </w:rPr>
        <w:t xml:space="preserve">（项目编号：</w:t>
      </w:r>
      <w:r>
        <w:rPr>
          <w:rFonts w:hint="eastAsia" w:cs="Times New Roman" w:asciiTheme="minorEastAsia" w:hAnsiTheme="minorEastAsia" w:eastAsiaTheme="minorEastAsia"/>
          <w:sz w:val="24"/>
          <w:szCs w:val="24"/>
          <w:u w:val="single"/>
        </w:rPr>
        <w:t xml:space="preserve">                      </w:t>
      </w:r>
      <w:r>
        <w:rPr>
          <w:rFonts w:hint="eastAsia" w:cs="Times New Roman" w:asciiTheme="minorEastAsia" w:hAnsiTheme="minorEastAsia" w:eastAsiaTheme="minorEastAsia"/>
          <w:sz w:val="24"/>
          <w:szCs w:val="24"/>
        </w:rPr>
        <w:t xml:space="preserve">）</w:t>
      </w:r>
      <w:r>
        <w:rPr>
          <w:rFonts w:asciiTheme="minorEastAsia" w:hAnsiTheme="minorEastAsia" w:eastAsiaTheme="minorEastAsia"/>
          <w:sz w:val="24"/>
          <w:szCs w:val="24"/>
        </w:rPr>
        <w:t xml:space="preserve">公开招标的结果，签署本合同。</w:t>
      </w:r>
      <w:r/>
    </w:p>
    <w:p>
      <w:pPr>
        <w:pStyle w:val="887"/>
        <w:spacing w:before="120" w:after="120"/>
        <w:rPr>
          <w:rFonts w:asciiTheme="minorEastAsia" w:hAnsiTheme="minorEastAsia" w:eastAsiaTheme="minorEastAsia"/>
          <w:b/>
          <w:sz w:val="24"/>
          <w:szCs w:val="24"/>
        </w:rPr>
      </w:pPr>
      <w:r>
        <w:rPr>
          <w:rFonts w:asciiTheme="minorEastAsia" w:hAnsiTheme="minorEastAsia" w:eastAsiaTheme="minorEastAsia"/>
          <w:b/>
          <w:sz w:val="24"/>
          <w:szCs w:val="24"/>
        </w:rPr>
        <w:t xml:space="preserve">一、</w:t>
      </w:r>
      <w:r>
        <w:rPr>
          <w:rFonts w:hint="eastAsia" w:asciiTheme="minorEastAsia" w:hAnsiTheme="minorEastAsia" w:eastAsiaTheme="minorEastAsia"/>
          <w:b/>
          <w:sz w:val="24"/>
          <w:szCs w:val="24"/>
        </w:rPr>
        <w:t xml:space="preserve">合同</w:t>
      </w:r>
      <w:r>
        <w:rPr>
          <w:rFonts w:asciiTheme="minorEastAsia" w:hAnsiTheme="minorEastAsia" w:eastAsiaTheme="minorEastAsia"/>
          <w:b/>
          <w:sz w:val="24"/>
          <w:szCs w:val="24"/>
        </w:rPr>
        <w:t xml:space="preserve">内容</w:t>
      </w:r>
      <w:r/>
    </w:p>
    <w:p>
      <w:pPr>
        <w:spacing w:before="120" w:after="120"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1.1 标的名称：</w:t>
      </w:r>
      <w:r/>
    </w:p>
    <w:p>
      <w:pPr>
        <w:spacing w:before="120" w:after="120"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1.2标的质量：按招标文件第四章“采购需求”要求，若无特殊说明，则按国家有关部门最新颁布的标准及规范为准</w:t>
      </w:r>
      <w:r/>
    </w:p>
    <w:p>
      <w:pPr>
        <w:spacing w:before="120" w:after="120"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 标的数量（规模）：1套</w:t>
      </w:r>
      <w:r/>
    </w:p>
    <w:p>
      <w:pPr>
        <w:spacing w:before="120" w:after="120" w:line="360" w:lineRule="auto"/>
        <w:rPr>
          <w:rFonts w:cs="宋体" w:asciiTheme="minorEastAsia" w:hAnsiTheme="minorEastAsia" w:eastAsiaTheme="minorEastAsia"/>
          <w:color w:val="000000"/>
          <w:sz w:val="24"/>
          <w:szCs w:val="24"/>
          <w:highlight w:val="yellow"/>
        </w:rPr>
      </w:pPr>
      <w:r>
        <w:rPr>
          <w:rFonts w:hint="eastAsia" w:cs="宋体" w:asciiTheme="minorEastAsia" w:hAnsiTheme="minorEastAsia" w:eastAsiaTheme="minorEastAsia"/>
          <w:sz w:val="24"/>
          <w:szCs w:val="24"/>
        </w:rPr>
        <w:t xml:space="preserve">1.4 履行时间（期限）：</w:t>
      </w:r>
      <w:r>
        <w:rPr>
          <w:rFonts w:hint="eastAsia" w:cs="宋体" w:asciiTheme="minorEastAsia" w:hAnsiTheme="minorEastAsia" w:eastAsiaTheme="minorEastAsia"/>
          <w:color w:val="000000"/>
          <w:sz w:val="24"/>
          <w:szCs w:val="24"/>
        </w:rPr>
        <w:t xml:space="preserve"> 合同签订之日起6个月内完成开发上线，验收合格后提供1年免费运维服务。</w:t>
      </w:r>
      <w:r/>
    </w:p>
    <w:p>
      <w:pPr>
        <w:pStyle w:val="679"/>
        <w:spacing w:before="120" w:after="120"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1.5 履行地点：甲方指定地点。</w:t>
      </w:r>
      <w:r/>
    </w:p>
    <w:p>
      <w:pPr>
        <w:pStyle w:val="887"/>
        <w:spacing w:before="120" w:after="120"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1.6履行方式：甲方指定，并且乙方应按照招投标文件的要求提供服务，包括但不限于招标文件第四章采购需求中第三条关于建设内容的要求，第五条关于技术方面的要求，以及第六条约定的其他要求等。</w:t>
      </w:r>
      <w:r/>
    </w:p>
    <w:p>
      <w:pPr>
        <w:pStyle w:val="887"/>
        <w:spacing w:before="120" w:after="120"/>
        <w:rPr>
          <w:rFonts w:asciiTheme="minorEastAsia" w:hAnsiTheme="minorEastAsia" w:eastAsiaTheme="minorEastAsia"/>
          <w:b/>
          <w:sz w:val="24"/>
          <w:szCs w:val="24"/>
        </w:rPr>
      </w:pPr>
      <w:r>
        <w:rPr>
          <w:rFonts w:asciiTheme="minorEastAsia" w:hAnsiTheme="minorEastAsia" w:eastAsiaTheme="minorEastAsia"/>
          <w:b/>
          <w:sz w:val="24"/>
          <w:szCs w:val="24"/>
        </w:rPr>
        <w:t xml:space="preserve">二、合同金额</w:t>
      </w:r>
      <w:r/>
    </w:p>
    <w:p>
      <w:pPr>
        <w:pStyle w:val="887"/>
        <w:ind w:left="408" w:hanging="408"/>
        <w:spacing w:before="120" w:after="120"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2.1 本合同金额为（大写）：____________________________________</w:t>
      </w:r>
      <w:r>
        <w:rPr>
          <w:rFonts w:hint="eastAsia" w:asciiTheme="minorEastAsia" w:hAnsiTheme="minorEastAsia" w:eastAsiaTheme="minorEastAsia"/>
          <w:sz w:val="24"/>
          <w:szCs w:val="24"/>
        </w:rPr>
        <w:t xml:space="preserve">圆</w:t>
      </w:r>
      <w:r>
        <w:rPr>
          <w:rFonts w:asciiTheme="minorEastAsia" w:hAnsiTheme="minorEastAsia" w:eastAsiaTheme="minorEastAsia"/>
          <w:sz w:val="24"/>
          <w:szCs w:val="24"/>
        </w:rPr>
        <w:t xml:space="preserve">（_______________元）人民币</w:t>
      </w:r>
      <w:r>
        <w:rPr>
          <w:rFonts w:hint="eastAsia" w:asciiTheme="minorEastAsia" w:hAnsiTheme="minorEastAsia" w:eastAsiaTheme="minorEastAsia"/>
          <w:sz w:val="24"/>
          <w:szCs w:val="24"/>
        </w:rPr>
        <w:t xml:space="preserve">或其他币种</w:t>
      </w:r>
      <w:r>
        <w:rPr>
          <w:rFonts w:asciiTheme="minorEastAsia" w:hAnsiTheme="minorEastAsia" w:eastAsiaTheme="minorEastAsia"/>
          <w:sz w:val="24"/>
          <w:szCs w:val="24"/>
        </w:rPr>
        <w:t xml:space="preserve">。</w:t>
      </w:r>
      <w:r/>
    </w:p>
    <w:p>
      <w:pPr>
        <w:pStyle w:val="887"/>
        <w:spacing w:before="120" w:after="120"/>
        <w:rPr>
          <w:rFonts w:asciiTheme="minorEastAsia" w:hAnsiTheme="minorEastAsia" w:eastAsiaTheme="minorEastAsia"/>
          <w:b/>
          <w:sz w:val="24"/>
          <w:szCs w:val="24"/>
        </w:rPr>
      </w:pPr>
      <w:r>
        <w:rPr>
          <w:rFonts w:asciiTheme="minorEastAsia" w:hAnsiTheme="minorEastAsia" w:eastAsiaTheme="minorEastAsia"/>
          <w:b/>
          <w:sz w:val="24"/>
          <w:szCs w:val="24"/>
        </w:rPr>
        <w:t xml:space="preserve">三、技术资料</w:t>
      </w:r>
      <w:r/>
    </w:p>
    <w:p>
      <w:pPr>
        <w:pStyle w:val="887"/>
        <w:ind w:left="408" w:hanging="408"/>
        <w:spacing w:before="120" w:after="120"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3.1乙方应按招标文件规定的时间向甲方提供服务</w:t>
      </w:r>
      <w:r>
        <w:rPr>
          <w:rFonts w:hint="eastAsia" w:asciiTheme="minorEastAsia" w:hAnsiTheme="minorEastAsia" w:eastAsiaTheme="minorEastAsia"/>
          <w:sz w:val="24"/>
          <w:szCs w:val="24"/>
        </w:rPr>
        <w:t xml:space="preserve">（包含与服务相关的货物）</w:t>
      </w:r>
      <w:r>
        <w:rPr>
          <w:rFonts w:asciiTheme="minorEastAsia" w:hAnsiTheme="minorEastAsia" w:eastAsiaTheme="minorEastAsia"/>
          <w:sz w:val="24"/>
          <w:szCs w:val="24"/>
        </w:rPr>
        <w:t xml:space="preserve">的有关技术资料。</w:t>
      </w:r>
      <w:r/>
    </w:p>
    <w:p>
      <w:pPr>
        <w:pStyle w:val="887"/>
        <w:ind w:left="408" w:hanging="408"/>
        <w:spacing w:before="120" w:after="120"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7"/>
        <w:ind w:left="412" w:hanging="412"/>
        <w:spacing w:before="120" w:after="120"/>
        <w:rPr>
          <w:rFonts w:asciiTheme="minorEastAsia" w:hAnsiTheme="minorEastAsia" w:eastAsiaTheme="minorEastAsia"/>
          <w:b/>
          <w:sz w:val="24"/>
          <w:szCs w:val="24"/>
        </w:rPr>
      </w:pPr>
      <w:r>
        <w:rPr>
          <w:rFonts w:asciiTheme="minorEastAsia" w:hAnsiTheme="minorEastAsia" w:eastAsiaTheme="minorEastAsia"/>
          <w:b/>
          <w:sz w:val="24"/>
          <w:szCs w:val="24"/>
        </w:rPr>
        <w:t xml:space="preserve">四、知识产权</w:t>
      </w:r>
      <w:r/>
    </w:p>
    <w:p>
      <w:pPr>
        <w:pStyle w:val="887"/>
        <w:ind w:left="408" w:hanging="408"/>
        <w:spacing w:before="120" w:after="120"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4.1乙</w:t>
      </w:r>
      <w:r>
        <w:rPr>
          <w:rFonts w:hint="eastAsia" w:asciiTheme="minorEastAsia" w:hAnsiTheme="minorEastAsia" w:eastAsiaTheme="minorEastAsia"/>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87"/>
        <w:spacing w:before="120" w:after="120"/>
        <w:rPr>
          <w:rFonts w:asciiTheme="minorEastAsia" w:hAnsiTheme="minorEastAsia" w:eastAsiaTheme="minorEastAsia"/>
          <w:sz w:val="24"/>
          <w:szCs w:val="24"/>
          <w:u w:val="single"/>
        </w:rPr>
      </w:pPr>
      <w:r>
        <w:rPr>
          <w:rFonts w:asciiTheme="minorEastAsia" w:hAnsiTheme="minorEastAsia" w:eastAsiaTheme="minorEastAsia"/>
          <w:b/>
          <w:sz w:val="24"/>
          <w:szCs w:val="24"/>
        </w:rPr>
        <w:t xml:space="preserve">五、产权担保</w:t>
      </w:r>
      <w:r/>
    </w:p>
    <w:p>
      <w:pPr>
        <w:pStyle w:val="887"/>
        <w:ind w:left="408" w:hanging="408"/>
        <w:spacing w:before="120" w:after="120" w:line="360" w:lineRule="auto"/>
        <w:rPr>
          <w:rFonts w:asciiTheme="minorEastAsia" w:hAnsiTheme="minorEastAsia" w:eastAsiaTheme="minorEastAsia"/>
          <w:sz w:val="24"/>
          <w:szCs w:val="24"/>
          <w:u w:val="single"/>
        </w:rPr>
      </w:pPr>
      <w:r>
        <w:rPr>
          <w:rFonts w:asciiTheme="minorEastAsia" w:hAnsiTheme="minorEastAsia" w:eastAsiaTheme="minorEastAsia"/>
          <w:sz w:val="24"/>
          <w:szCs w:val="24"/>
        </w:rPr>
        <w:t xml:space="preserve">5.1 乙方保证所交付的</w:t>
      </w:r>
      <w:r>
        <w:rPr>
          <w:rFonts w:hint="eastAsia" w:asciiTheme="minorEastAsia" w:hAnsiTheme="minorEastAsia" w:eastAsiaTheme="minorEastAsia"/>
          <w:sz w:val="24"/>
          <w:szCs w:val="24"/>
        </w:rPr>
        <w:t xml:space="preserve">服务（包含与服务相关的货物）</w:t>
      </w:r>
      <w:r>
        <w:rPr>
          <w:rFonts w:asciiTheme="minorEastAsia" w:hAnsiTheme="minorEastAsia" w:eastAsiaTheme="minorEastAsia"/>
          <w:sz w:val="24"/>
          <w:szCs w:val="24"/>
        </w:rPr>
        <w:t xml:space="preserve">的所有权完全属于乙方且无任何抵押、查封等产权瑕疵。</w:t>
      </w:r>
      <w:r/>
    </w:p>
    <w:p>
      <w:pPr>
        <w:spacing w:before="145" w:after="145"/>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六、合同转包或分包</w:t>
      </w:r>
      <w:r/>
    </w:p>
    <w:p>
      <w:pPr>
        <w:spacing w:before="145" w:after="145"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.1乙方不得将合同标的转包给他人履行。</w:t>
      </w:r>
      <w:r/>
    </w:p>
    <w:p>
      <w:pPr>
        <w:spacing w:before="145" w:after="145"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.2乙方不得将合同标的分包给他人履行。</w:t>
      </w:r>
      <w:r/>
    </w:p>
    <w:p>
      <w:pPr>
        <w:spacing w:before="145" w:after="145"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6.3</w:t>
      </w:r>
      <w:r>
        <w:rPr>
          <w:rFonts w:hint="eastAsia" w:asciiTheme="minorEastAsia" w:hAnsiTheme="minorEastAsia" w:eastAsiaTheme="minorEastAsia"/>
          <w:sz w:val="24"/>
          <w:szCs w:val="24"/>
        </w:rPr>
        <w:t xml:space="preserve">乙方如有转包或未经甲方同意的分包行为，甲方有权解除合同。</w:t>
      </w:r>
      <w:r/>
    </w:p>
    <w:p>
      <w:pPr>
        <w:pStyle w:val="887"/>
        <w:spacing w:before="120" w:after="120"/>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七</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合同款项</w:t>
      </w:r>
      <w:r>
        <w:rPr>
          <w:rFonts w:asciiTheme="minorEastAsia" w:hAnsiTheme="minorEastAsia" w:eastAsiaTheme="minorEastAsia"/>
          <w:b/>
          <w:sz w:val="24"/>
          <w:szCs w:val="24"/>
        </w:rPr>
        <w:t xml:space="preserve">支付</w:t>
      </w:r>
      <w:r/>
    </w:p>
    <w:p>
      <w:pPr>
        <w:pStyle w:val="887"/>
        <w:spacing w:before="120" w:after="120"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7.1</w:t>
      </w:r>
      <w:r>
        <w:rPr>
          <w:rFonts w:hint="eastAsia" w:asciiTheme="minorEastAsia" w:hAnsiTheme="minorEastAsia" w:eastAsiaTheme="minorEastAsia"/>
          <w:bCs/>
          <w:sz w:val="24"/>
          <w:szCs w:val="24"/>
        </w:rPr>
        <w:t xml:space="preserve">合同款项的支付方式及进度安排</w:t>
      </w:r>
      <w:r/>
    </w:p>
    <w:p>
      <w:pPr>
        <w:pStyle w:val="887"/>
        <w:spacing w:before="120" w:after="120"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u w:val="single"/>
        </w:rPr>
        <w:t xml:space="preserve">7</w:t>
      </w:r>
      <w:r>
        <w:rPr>
          <w:rFonts w:hint="eastAsia" w:asciiTheme="minorEastAsia" w:hAnsiTheme="minorEastAsia" w:eastAsiaTheme="minorEastAsia"/>
          <w:sz w:val="24"/>
          <w:szCs w:val="24"/>
          <w:u w:val="single"/>
        </w:rPr>
        <w:t xml:space="preserve">.1.1 预付款支付时间：</w:t>
      </w:r>
      <w:r>
        <w:rPr>
          <w:rFonts w:hint="eastAsia" w:asciiTheme="minorEastAsia" w:hAnsiTheme="minorEastAsia" w:eastAsiaTheme="minorEastAsia"/>
          <w:sz w:val="24"/>
          <w:szCs w:val="24"/>
        </w:rPr>
        <w:t xml:space="preserve">合同签订后，采购人一个月内支付30万元；</w:t>
      </w:r>
      <w:r/>
    </w:p>
    <w:p>
      <w:pPr>
        <w:pStyle w:val="887"/>
        <w:spacing w:before="120" w:after="120" w:line="360" w:lineRule="auto"/>
        <w:rPr>
          <w:rFonts w:asciiTheme="minorEastAsia" w:hAnsiTheme="minorEastAsia" w:eastAsiaTheme="minorEastAsia"/>
          <w:sz w:val="24"/>
          <w:szCs w:val="24"/>
          <w:u w:val="single"/>
        </w:rPr>
      </w:pPr>
      <w:r>
        <w:rPr>
          <w:rFonts w:asciiTheme="minorEastAsia" w:hAnsiTheme="minorEastAsia" w:eastAsiaTheme="minorEastAsia"/>
          <w:sz w:val="24"/>
          <w:szCs w:val="24"/>
          <w:u w:val="single"/>
        </w:rPr>
        <w:t xml:space="preserve">7</w:t>
      </w:r>
      <w:r>
        <w:rPr>
          <w:rFonts w:hint="eastAsia" w:asciiTheme="minorEastAsia" w:hAnsiTheme="minorEastAsia" w:eastAsiaTheme="minorEastAsia"/>
          <w:sz w:val="24"/>
          <w:szCs w:val="24"/>
          <w:u w:val="single"/>
        </w:rPr>
        <w:t xml:space="preserve">.1.2 验收支付时间：</w:t>
      </w:r>
      <w:bookmarkStart w:id="193" w:name="OLE_LINK3"/>
      <w:r/>
      <w:bookmarkStart w:id="194" w:name="OLE_LINK4"/>
      <w:r>
        <w:rPr>
          <w:rFonts w:hint="eastAsia" w:asciiTheme="minorEastAsia" w:hAnsiTheme="minorEastAsia" w:eastAsiaTheme="minorEastAsia"/>
          <w:sz w:val="24"/>
          <w:szCs w:val="24"/>
          <w:u w:val="single"/>
        </w:rPr>
        <w:t xml:space="preserve">系统验收合格后，采购人一个月内支付至合同总金额的90%</w:t>
      </w:r>
      <w:bookmarkEnd w:id="193"/>
      <w:r/>
      <w:bookmarkEnd w:id="194"/>
      <w:r/>
      <w:r/>
    </w:p>
    <w:p>
      <w:pPr>
        <w:pStyle w:val="887"/>
        <w:spacing w:before="120" w:after="120" w:line="360" w:lineRule="auto"/>
        <w:rPr>
          <w:rFonts w:asciiTheme="minorEastAsia" w:hAnsiTheme="minorEastAsia" w:eastAsiaTheme="minorEastAsia"/>
          <w:color w:val="ff0000"/>
          <w:sz w:val="24"/>
          <w:szCs w:val="24"/>
          <w:u w:val="single"/>
        </w:rPr>
      </w:pPr>
      <w:r>
        <w:rPr>
          <w:rFonts w:hint="eastAsia" w:asciiTheme="minorEastAsia" w:hAnsiTheme="minorEastAsia" w:eastAsiaTheme="minorEastAsia"/>
          <w:sz w:val="24"/>
          <w:szCs w:val="24"/>
          <w:u w:val="single"/>
        </w:rPr>
        <w:t xml:space="preserve">7.1.3免费运维期满，采购人一个月内支付剩余10%合同款</w:t>
      </w:r>
      <w:r>
        <w:rPr>
          <w:rFonts w:hint="eastAsia" w:asciiTheme="minorEastAsia" w:hAnsiTheme="minorEastAsia" w:eastAsiaTheme="minorEastAsia"/>
          <w:sz w:val="24"/>
          <w:szCs w:val="24"/>
        </w:rPr>
        <w:t xml:space="preserve">。</w:t>
      </w:r>
      <w:r/>
    </w:p>
    <w:p>
      <w:pPr>
        <w:spacing w:before="145" w:after="145"/>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九、税费</w:t>
      </w:r>
      <w:r/>
    </w:p>
    <w:p>
      <w:pPr>
        <w:spacing w:before="145" w:after="145"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本合同执行中相关的一切税费均由乙方负担。</w:t>
      </w:r>
      <w:r/>
    </w:p>
    <w:p>
      <w:pPr>
        <w:pStyle w:val="887"/>
        <w:spacing w:before="120" w:after="120"/>
        <w:rPr>
          <w:rFonts w:asciiTheme="minorEastAsia" w:hAnsiTheme="minorEastAsia" w:eastAsiaTheme="minorEastAsia"/>
          <w:b/>
          <w:sz w:val="24"/>
          <w:szCs w:val="24"/>
        </w:rPr>
      </w:pPr>
      <w:r>
        <w:rPr>
          <w:rFonts w:asciiTheme="minorEastAsia" w:hAnsiTheme="minorEastAsia" w:eastAsiaTheme="minorEastAsia"/>
          <w:b/>
          <w:sz w:val="24"/>
          <w:szCs w:val="24"/>
        </w:rPr>
        <w:t xml:space="preserve">十、</w:t>
      </w:r>
      <w:r>
        <w:rPr>
          <w:rFonts w:hint="eastAsia" w:asciiTheme="minorEastAsia" w:hAnsiTheme="minorEastAsia" w:eastAsiaTheme="minorEastAsia"/>
          <w:b/>
          <w:sz w:val="24"/>
          <w:szCs w:val="24"/>
        </w:rPr>
        <w:t xml:space="preserve">项目</w:t>
      </w:r>
      <w:r>
        <w:rPr>
          <w:rFonts w:asciiTheme="minorEastAsia" w:hAnsiTheme="minorEastAsia" w:eastAsiaTheme="minorEastAsia"/>
          <w:b/>
          <w:sz w:val="24"/>
          <w:szCs w:val="24"/>
        </w:rPr>
        <w:t xml:space="preserve">验收</w:t>
      </w:r>
      <w:r/>
    </w:p>
    <w:p>
      <w:pPr>
        <w:pStyle w:val="887"/>
        <w:ind w:left="482" w:hanging="482"/>
        <w:spacing w:before="120" w:after="12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10.1 甲方依法组织履约验收工作。</w:t>
      </w:r>
      <w:r/>
    </w:p>
    <w:p>
      <w:pPr>
        <w:pStyle w:val="887"/>
        <w:ind w:left="482" w:hanging="482"/>
        <w:spacing w:before="120" w:after="12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7"/>
        <w:ind w:left="482" w:hanging="482"/>
        <w:spacing w:before="120" w:after="12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10.3 对于实际使用人和甲方分离的项目，甲方邀请实际使用人参与验收。</w:t>
      </w:r>
      <w:r/>
    </w:p>
    <w:p>
      <w:pPr>
        <w:pStyle w:val="887"/>
        <w:ind w:left="482" w:hanging="482"/>
        <w:spacing w:before="120" w:after="12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10.4 如有必要，甲方邀请参加本项目的其他供应商或第三方专业机构及专家参与验收，相关意见将作为验收书的参考资料。</w:t>
      </w:r>
      <w:r/>
    </w:p>
    <w:p>
      <w:pPr>
        <w:pStyle w:val="887"/>
        <w:ind w:left="482" w:hanging="482"/>
        <w:spacing w:before="120" w:after="12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887"/>
        <w:ind w:left="482" w:hanging="482"/>
        <w:spacing w:before="120" w:after="12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887"/>
        <w:spacing w:before="120" w:after="120"/>
        <w:rPr>
          <w:rFonts w:asciiTheme="minorEastAsia" w:hAnsiTheme="minorEastAsia" w:eastAsiaTheme="minorEastAsia"/>
          <w:b/>
          <w:sz w:val="24"/>
          <w:szCs w:val="24"/>
        </w:rPr>
      </w:pPr>
      <w:r>
        <w:rPr>
          <w:rFonts w:asciiTheme="minorEastAsia" w:hAnsiTheme="minorEastAsia" w:eastAsiaTheme="minorEastAsia"/>
          <w:b/>
          <w:sz w:val="24"/>
          <w:szCs w:val="24"/>
        </w:rPr>
        <w:t xml:space="preserve">十</w:t>
      </w:r>
      <w:r>
        <w:rPr>
          <w:rFonts w:hint="eastAsia" w:asciiTheme="minorEastAsia" w:hAnsiTheme="minorEastAsia" w:eastAsiaTheme="minorEastAsia"/>
          <w:b/>
          <w:sz w:val="24"/>
          <w:szCs w:val="24"/>
        </w:rPr>
        <w:t xml:space="preserve">一</w:t>
      </w:r>
      <w:r>
        <w:rPr>
          <w:rFonts w:asciiTheme="minorEastAsia" w:hAnsiTheme="minorEastAsia" w:eastAsiaTheme="minorEastAsia"/>
          <w:b/>
          <w:sz w:val="24"/>
          <w:szCs w:val="24"/>
        </w:rPr>
        <w:t xml:space="preserve">、违约责任</w:t>
      </w:r>
      <w:r/>
    </w:p>
    <w:p>
      <w:pPr>
        <w:pStyle w:val="887"/>
        <w:ind w:left="408" w:hanging="408"/>
        <w:spacing w:before="120" w:after="120" w:line="360" w:lineRule="auto"/>
        <w:rPr>
          <w:rFonts w:asciiTheme="minorEastAsia" w:hAnsiTheme="minorEastAsia" w:eastAsiaTheme="minorEastAsia"/>
          <w:sz w:val="24"/>
          <w:szCs w:val="24"/>
          <w:highlight w:val="yellow"/>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.1 甲方无正当理由</w:t>
      </w:r>
      <w:r>
        <w:rPr>
          <w:rFonts w:hint="eastAsia" w:asciiTheme="minorEastAsia" w:hAnsiTheme="minorEastAsia" w:eastAsiaTheme="minorEastAsia"/>
          <w:sz w:val="24"/>
          <w:szCs w:val="24"/>
        </w:rPr>
        <w:t xml:space="preserve">拒绝接受乙方提供服务</w:t>
      </w:r>
      <w:r>
        <w:rPr>
          <w:rFonts w:asciiTheme="minorEastAsia" w:hAnsiTheme="minorEastAsia" w:eastAsiaTheme="minorEastAsia"/>
          <w:sz w:val="24"/>
          <w:szCs w:val="24"/>
        </w:rPr>
        <w:t xml:space="preserve">的，甲方向乙方偿付</w:t>
      </w:r>
      <w:r>
        <w:rPr>
          <w:rFonts w:hint="eastAsia" w:asciiTheme="minorEastAsia" w:hAnsiTheme="minorEastAsia" w:eastAsiaTheme="minorEastAsia"/>
          <w:sz w:val="24"/>
          <w:szCs w:val="24"/>
        </w:rPr>
        <w:t xml:space="preserve">拒绝接受服务合同价款</w:t>
      </w:r>
      <w:r>
        <w:rPr>
          <w:rFonts w:asciiTheme="minorEastAsia" w:hAnsiTheme="minorEastAsia" w:eastAsiaTheme="minorEastAsia"/>
          <w:sz w:val="24"/>
          <w:szCs w:val="24"/>
        </w:rPr>
        <w:t xml:space="preserve">总值</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的违约金。</w:t>
      </w:r>
      <w:r>
        <w:rPr>
          <w:rFonts w:hint="eastAsia" w:asciiTheme="minorEastAsia" w:hAnsiTheme="minorEastAsia" w:eastAsiaTheme="minorEastAsia"/>
          <w:sz w:val="24"/>
          <w:szCs w:val="24"/>
        </w:rPr>
        <w:t xml:space="preserve"> </w:t>
      </w:r>
      <w:r/>
    </w:p>
    <w:p>
      <w:pPr>
        <w:pStyle w:val="679"/>
        <w:ind w:left="476" w:hanging="476"/>
        <w:spacing w:before="120" w:after="120"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11.2 甲方无故逾期验收和办理合同款项支付手续的,甲方应按逾期付款总额</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每日向乙方支付违约金。</w:t>
      </w:r>
      <w:r/>
    </w:p>
    <w:p>
      <w:pPr>
        <w:pStyle w:val="887"/>
        <w:ind w:left="408" w:hanging="408"/>
        <w:spacing w:before="120" w:after="120"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.3 乙方逾期</w:t>
      </w:r>
      <w:r>
        <w:rPr>
          <w:rFonts w:hint="eastAsia" w:asciiTheme="minorEastAsia" w:hAnsiTheme="minorEastAsia" w:eastAsiaTheme="minorEastAsia"/>
          <w:sz w:val="24"/>
          <w:szCs w:val="24"/>
        </w:rPr>
        <w:t xml:space="preserve">提供服务</w:t>
      </w:r>
      <w:r>
        <w:rPr>
          <w:rFonts w:asciiTheme="minorEastAsia" w:hAnsiTheme="minorEastAsia" w:eastAsiaTheme="minorEastAsia"/>
          <w:sz w:val="24"/>
          <w:szCs w:val="24"/>
        </w:rPr>
        <w:t xml:space="preserve">的，乙方应按逾期</w:t>
      </w:r>
      <w:r>
        <w:rPr>
          <w:rFonts w:hint="eastAsia" w:asciiTheme="minorEastAsia" w:hAnsiTheme="minorEastAsia" w:eastAsiaTheme="minorEastAsia"/>
          <w:sz w:val="24"/>
          <w:szCs w:val="24"/>
        </w:rPr>
        <w:t xml:space="preserve">提供服务合同</w:t>
      </w:r>
      <w:r>
        <w:rPr>
          <w:rFonts w:asciiTheme="minorEastAsia" w:hAnsiTheme="minorEastAsia" w:eastAsiaTheme="minorEastAsia"/>
          <w:sz w:val="24"/>
          <w:szCs w:val="24"/>
        </w:rPr>
        <w:t xml:space="preserve">总额每日</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向甲方支付违约金，由甲方从待付</w:t>
      </w:r>
      <w:r>
        <w:rPr>
          <w:rFonts w:hint="eastAsia" w:asciiTheme="minorEastAsia" w:hAnsiTheme="minorEastAsia" w:eastAsiaTheme="minorEastAsia"/>
          <w:sz w:val="24"/>
          <w:szCs w:val="24"/>
        </w:rPr>
        <w:t xml:space="preserve">合同款项</w:t>
      </w:r>
      <w:r>
        <w:rPr>
          <w:rFonts w:asciiTheme="minorEastAsia" w:hAnsiTheme="minorEastAsia" w:eastAsiaTheme="minorEastAsia"/>
          <w:sz w:val="24"/>
          <w:szCs w:val="24"/>
        </w:rPr>
        <w:t xml:space="preserve">中扣除。逾期超过约定日期10个工作日不能</w:t>
      </w:r>
      <w:r>
        <w:rPr>
          <w:rFonts w:hint="eastAsia" w:asciiTheme="minorEastAsia" w:hAnsiTheme="minorEastAsia" w:eastAsiaTheme="minorEastAsia"/>
          <w:sz w:val="24"/>
          <w:szCs w:val="24"/>
        </w:rPr>
        <w:t xml:space="preserve">提供服务</w:t>
      </w:r>
      <w:r>
        <w:rPr>
          <w:rFonts w:asciiTheme="minorEastAsia" w:hAnsiTheme="minorEastAsia" w:eastAsiaTheme="minorEastAsia"/>
          <w:sz w:val="24"/>
          <w:szCs w:val="24"/>
        </w:rPr>
        <w:t xml:space="preserve">的，甲方可解除本合同。乙方因逾期</w:t>
      </w:r>
      <w:r>
        <w:rPr>
          <w:rFonts w:hint="eastAsia" w:asciiTheme="minorEastAsia" w:hAnsiTheme="minorEastAsia" w:eastAsiaTheme="minorEastAsia"/>
          <w:sz w:val="24"/>
          <w:szCs w:val="24"/>
        </w:rPr>
        <w:t xml:space="preserve">提供服务</w:t>
      </w:r>
      <w:r>
        <w:rPr>
          <w:rFonts w:asciiTheme="minorEastAsia" w:hAnsiTheme="minorEastAsia" w:eastAsiaTheme="minorEastAsia"/>
          <w:sz w:val="24"/>
          <w:szCs w:val="24"/>
        </w:rPr>
        <w:t xml:space="preserve">或因其他违约行为导致甲方解除合同的，乙方应向甲方支付合同</w:t>
      </w:r>
      <w:r>
        <w:rPr>
          <w:rFonts w:hint="eastAsia" w:asciiTheme="minorEastAsia" w:hAnsiTheme="minorEastAsia" w:eastAsiaTheme="minorEastAsia"/>
          <w:sz w:val="24"/>
          <w:szCs w:val="24"/>
        </w:rPr>
        <w:t xml:space="preserve">价款总额</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的违约金，如造成甲方损失超过违约金的，超出部分由乙方继续承担赔偿责任。 </w:t>
      </w:r>
      <w:r/>
    </w:p>
    <w:p>
      <w:pPr>
        <w:pStyle w:val="887"/>
        <w:ind w:left="408" w:hanging="408"/>
        <w:spacing w:before="120" w:after="120"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.4 乙方</w:t>
      </w:r>
      <w:r>
        <w:rPr>
          <w:rFonts w:hint="eastAsia" w:asciiTheme="minorEastAsia" w:hAnsiTheme="minorEastAsia" w:eastAsiaTheme="minorEastAsia"/>
          <w:sz w:val="24"/>
          <w:szCs w:val="24"/>
        </w:rPr>
        <w:t xml:space="preserve">所提供服务的标准</w:t>
      </w:r>
      <w:r>
        <w:rPr>
          <w:rFonts w:asciiTheme="minorEastAsia" w:hAnsiTheme="minorEastAsia" w:eastAsiaTheme="minorEastAsia"/>
          <w:sz w:val="24"/>
          <w:szCs w:val="24"/>
        </w:rPr>
        <w:t xml:space="preserve">不符合合同规定及招标文件规定标准的，甲方有权</w:t>
      </w:r>
      <w:r>
        <w:rPr>
          <w:rFonts w:hint="eastAsia" w:asciiTheme="minorEastAsia" w:hAnsiTheme="minorEastAsia" w:eastAsiaTheme="minorEastAsia"/>
          <w:sz w:val="24"/>
          <w:szCs w:val="24"/>
        </w:rPr>
        <w:t xml:space="preserve">拒绝接受服务</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并</w:t>
      </w:r>
      <w:r>
        <w:rPr>
          <w:rFonts w:asciiTheme="minorEastAsia" w:hAnsiTheme="minorEastAsia" w:eastAsiaTheme="minorEastAsia"/>
          <w:sz w:val="24"/>
          <w:szCs w:val="24"/>
        </w:rPr>
        <w:t xml:space="preserve">可单方面解除合同。</w:t>
      </w:r>
      <w:r/>
    </w:p>
    <w:p>
      <w:pPr>
        <w:pStyle w:val="887"/>
        <w:spacing w:before="120" w:after="120"/>
        <w:rPr>
          <w:rFonts w:asciiTheme="minorEastAsia" w:hAnsiTheme="minorEastAsia" w:eastAsiaTheme="minorEastAsia"/>
          <w:b/>
          <w:sz w:val="24"/>
          <w:szCs w:val="24"/>
        </w:rPr>
      </w:pPr>
      <w:r>
        <w:rPr>
          <w:rFonts w:asciiTheme="minorEastAsia" w:hAnsiTheme="minorEastAsia" w:eastAsiaTheme="minorEastAsia"/>
          <w:b/>
          <w:sz w:val="24"/>
          <w:szCs w:val="24"/>
        </w:rPr>
        <w:t xml:space="preserve">十</w:t>
      </w:r>
      <w:r>
        <w:rPr>
          <w:rFonts w:hint="eastAsia" w:asciiTheme="minorEastAsia" w:hAnsiTheme="minorEastAsia" w:eastAsiaTheme="minorEastAsia"/>
          <w:b/>
          <w:sz w:val="24"/>
          <w:szCs w:val="24"/>
        </w:rPr>
        <w:t xml:space="preserve">二</w:t>
      </w:r>
      <w:r>
        <w:rPr>
          <w:rFonts w:asciiTheme="minorEastAsia" w:hAnsiTheme="minorEastAsia" w:eastAsiaTheme="minorEastAsia"/>
          <w:b/>
          <w:sz w:val="24"/>
          <w:szCs w:val="24"/>
        </w:rPr>
        <w:t xml:space="preserve">、不可抗力事件处理</w:t>
      </w:r>
      <w:r/>
    </w:p>
    <w:p>
      <w:pPr>
        <w:pStyle w:val="887"/>
        <w:ind w:left="480" w:hanging="480"/>
        <w:spacing w:before="120" w:after="120"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.1 在合同有效期内，任何一方因不可抗力事件导致不能履行合同，则合同履行期可延长，其延长期与不可抗力影响期相同。</w:t>
      </w:r>
      <w:r/>
    </w:p>
    <w:p>
      <w:pPr>
        <w:pStyle w:val="887"/>
        <w:spacing w:before="120" w:after="120"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.2 不可抗力事件发生后，应立即通知对方，并寄送有关权威机构出具的证明。</w:t>
      </w:r>
      <w:r/>
    </w:p>
    <w:p>
      <w:pPr>
        <w:pStyle w:val="887"/>
        <w:spacing w:before="120" w:after="120"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.3 不可抗力事件延续120天以上，双方应通过友好协商，确定是否继续履行合同。</w:t>
      </w:r>
      <w:r/>
    </w:p>
    <w:p>
      <w:pPr>
        <w:pStyle w:val="887"/>
        <w:spacing w:before="120" w:after="120"/>
        <w:rPr>
          <w:rFonts w:asciiTheme="minorEastAsia" w:hAnsiTheme="minorEastAsia" w:eastAsiaTheme="minorEastAsia"/>
          <w:b/>
          <w:sz w:val="24"/>
          <w:szCs w:val="24"/>
        </w:rPr>
      </w:pPr>
      <w:r>
        <w:rPr>
          <w:rFonts w:asciiTheme="minorEastAsia" w:hAnsiTheme="minorEastAsia" w:eastAsiaTheme="minorEastAsia"/>
          <w:b/>
          <w:sz w:val="24"/>
          <w:szCs w:val="24"/>
        </w:rPr>
        <w:t xml:space="preserve">十</w:t>
      </w:r>
      <w:r>
        <w:rPr>
          <w:rFonts w:hint="eastAsia" w:asciiTheme="minorEastAsia" w:hAnsiTheme="minorEastAsia" w:eastAsiaTheme="minorEastAsia"/>
          <w:b/>
          <w:sz w:val="24"/>
          <w:szCs w:val="24"/>
        </w:rPr>
        <w:t xml:space="preserve">三</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解决争议的方法</w:t>
      </w:r>
      <w:r/>
    </w:p>
    <w:p>
      <w:pPr>
        <w:pStyle w:val="887"/>
        <w:spacing w:before="120" w:after="12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13.1双方在签订、履行合同中所发生的一切争议，应通过友好协商解决。如协商不成，由甲方住所地人民法院管辖。</w:t>
      </w:r>
      <w:r/>
    </w:p>
    <w:p>
      <w:pPr>
        <w:pStyle w:val="887"/>
        <w:spacing w:before="120" w:after="120"/>
        <w:rPr>
          <w:rFonts w:asciiTheme="minorEastAsia" w:hAnsiTheme="minorEastAsia" w:eastAsiaTheme="minorEastAsia"/>
          <w:b/>
          <w:sz w:val="24"/>
          <w:szCs w:val="24"/>
        </w:rPr>
      </w:pPr>
      <w:r>
        <w:rPr>
          <w:rFonts w:asciiTheme="minorEastAsia" w:hAnsiTheme="minorEastAsia" w:eastAsiaTheme="minorEastAsia"/>
          <w:b/>
          <w:sz w:val="24"/>
          <w:szCs w:val="24"/>
        </w:rPr>
        <w:t xml:space="preserve">十</w:t>
      </w:r>
      <w:r>
        <w:rPr>
          <w:rFonts w:hint="eastAsia" w:asciiTheme="minorEastAsia" w:hAnsiTheme="minorEastAsia" w:eastAsiaTheme="minorEastAsia"/>
          <w:b/>
          <w:sz w:val="24"/>
          <w:szCs w:val="24"/>
        </w:rPr>
        <w:t xml:space="preserve">四</w:t>
      </w:r>
      <w:r>
        <w:rPr>
          <w:rFonts w:asciiTheme="minorEastAsia" w:hAnsiTheme="minorEastAsia" w:eastAsiaTheme="minorEastAsia"/>
          <w:b/>
          <w:sz w:val="24"/>
          <w:szCs w:val="24"/>
        </w:rPr>
        <w:t xml:space="preserve">、合同生效及其它</w:t>
      </w:r>
      <w:r/>
    </w:p>
    <w:p>
      <w:pPr>
        <w:pStyle w:val="887"/>
        <w:spacing w:before="120" w:after="120"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.1 合同经双方法定代表人或授权委托代</w:t>
      </w:r>
      <w:r>
        <w:rPr>
          <w:rFonts w:hint="eastAsia" w:asciiTheme="minorEastAsia" w:hAnsiTheme="minorEastAsia" w:eastAsiaTheme="minorEastAsia"/>
          <w:sz w:val="24"/>
          <w:szCs w:val="24"/>
        </w:rPr>
        <w:t xml:space="preserve">表</w:t>
      </w:r>
      <w:r>
        <w:rPr>
          <w:rFonts w:asciiTheme="minorEastAsia" w:hAnsiTheme="minorEastAsia" w:eastAsiaTheme="minorEastAsia"/>
          <w:sz w:val="24"/>
          <w:szCs w:val="24"/>
        </w:rPr>
        <w:t xml:space="preserve">人签字并加盖单位公章后生效。</w:t>
      </w:r>
      <w:r/>
    </w:p>
    <w:p>
      <w:pPr>
        <w:pStyle w:val="887"/>
        <w:spacing w:before="120" w:after="120"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.2本合同未尽事宜，</w:t>
      </w:r>
      <w:r>
        <w:rPr>
          <w:rFonts w:asciiTheme="minorEastAsia" w:hAnsiTheme="minorEastAsia" w:eastAsiaTheme="minorEastAsia"/>
          <w:color w:val="000000"/>
          <w:sz w:val="24"/>
          <w:szCs w:val="24"/>
        </w:rPr>
        <w:t xml:space="preserve">遵照</w:t>
      </w:r>
      <w:r>
        <w:rPr>
          <w:rFonts w:hint="eastAsia" w:asciiTheme="minorEastAsia" w:hAnsiTheme="minorEastAsia" w:eastAsiaTheme="minorEastAsia"/>
          <w:color w:val="000000"/>
          <w:sz w:val="28"/>
          <w:szCs w:val="28"/>
        </w:rPr>
        <w:t xml:space="preserve">中华人民共和国现行法律法规</w:t>
      </w:r>
      <w:r>
        <w:rPr>
          <w:rFonts w:asciiTheme="minorEastAsia" w:hAnsiTheme="minorEastAsia" w:eastAsiaTheme="minorEastAsia"/>
          <w:color w:val="000000"/>
          <w:sz w:val="24"/>
          <w:szCs w:val="24"/>
        </w:rPr>
        <w:t xml:space="preserve">有</w:t>
      </w:r>
      <w:r>
        <w:rPr>
          <w:rFonts w:asciiTheme="minorEastAsia" w:hAnsiTheme="minorEastAsia" w:eastAsiaTheme="minorEastAsia"/>
          <w:sz w:val="24"/>
          <w:szCs w:val="24"/>
        </w:rPr>
        <w:t xml:space="preserve">关条文执行。</w:t>
      </w:r>
      <w:r/>
    </w:p>
    <w:p>
      <w:pPr>
        <w:pStyle w:val="887"/>
        <w:ind w:left="480" w:hanging="480"/>
        <w:spacing w:before="120" w:after="120"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 本合同正本一式</w:t>
      </w:r>
      <w:r>
        <w:rPr>
          <w:rFonts w:hint="eastAsia" w:asciiTheme="minorEastAsia" w:hAnsiTheme="minorEastAsia" w:eastAsiaTheme="minorEastAsia"/>
          <w:sz w:val="24"/>
          <w:szCs w:val="24"/>
        </w:rPr>
        <w:t xml:space="preserve">两</w:t>
      </w:r>
      <w:r>
        <w:rPr>
          <w:rFonts w:asciiTheme="minorEastAsia" w:hAnsiTheme="minorEastAsia" w:eastAsiaTheme="minorEastAsia"/>
          <w:sz w:val="24"/>
          <w:szCs w:val="24"/>
        </w:rPr>
        <w:t xml:space="preserve">份，具有同等法律效力，甲</w:t>
      </w:r>
      <w:r>
        <w:rPr>
          <w:rFonts w:hint="eastAsia" w:asciiTheme="minorEastAsia" w:hAnsiTheme="minorEastAsia" w:eastAsiaTheme="minorEastAsia"/>
          <w:sz w:val="24"/>
          <w:szCs w:val="24"/>
        </w:rPr>
        <w:t xml:space="preserve">方、</w:t>
      </w:r>
      <w:r>
        <w:rPr>
          <w:rFonts w:asciiTheme="minorEastAsia" w:hAnsiTheme="minorEastAsia" w:eastAsiaTheme="minorEastAsia"/>
          <w:sz w:val="24"/>
          <w:szCs w:val="24"/>
        </w:rPr>
        <w:t xml:space="preserve">乙方各执一份。</w:t>
      </w:r>
      <w:r/>
    </w:p>
    <w:p>
      <w:pPr>
        <w:pStyle w:val="887"/>
        <w:ind w:left="480" w:hanging="480"/>
        <w:spacing w:before="120" w:after="120"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  甲方：                        乙方： </w:t>
      </w:r>
      <w:r/>
    </w:p>
    <w:p>
      <w:pPr>
        <w:pStyle w:val="887"/>
        <w:spacing w:before="120" w:after="120"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  地址：                       </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地址： </w:t>
      </w:r>
      <w:r/>
    </w:p>
    <w:p>
      <w:pPr>
        <w:pStyle w:val="887"/>
        <w:spacing w:before="120" w:after="120"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  法定代表人</w:t>
      </w:r>
      <w:r>
        <w:rPr>
          <w:rFonts w:hint="eastAsia" w:asciiTheme="minorEastAsia" w:hAnsiTheme="minorEastAsia" w:eastAsiaTheme="minorEastAsia"/>
          <w:sz w:val="24"/>
          <w:szCs w:val="24"/>
        </w:rPr>
        <w:t xml:space="preserve">或授权代表</w:t>
      </w:r>
      <w:r>
        <w:rPr>
          <w:rFonts w:asciiTheme="minorEastAsia" w:hAnsiTheme="minorEastAsia" w:eastAsiaTheme="minorEastAsia"/>
          <w:sz w:val="24"/>
          <w:szCs w:val="24"/>
        </w:rPr>
        <w:t xml:space="preserve">：        法定代表人</w:t>
      </w:r>
      <w:r>
        <w:rPr>
          <w:rFonts w:hint="eastAsia" w:asciiTheme="minorEastAsia" w:hAnsiTheme="minorEastAsia" w:eastAsiaTheme="minorEastAsia"/>
          <w:sz w:val="24"/>
          <w:szCs w:val="24"/>
        </w:rPr>
        <w:t xml:space="preserve">或授权代表</w:t>
      </w:r>
      <w:r>
        <w:rPr>
          <w:rFonts w:asciiTheme="minorEastAsia" w:hAnsiTheme="minorEastAsia" w:eastAsiaTheme="minorEastAsia"/>
          <w:sz w:val="24"/>
          <w:szCs w:val="24"/>
        </w:rPr>
        <w:t xml:space="preserve">：</w:t>
      </w:r>
      <w:r/>
    </w:p>
    <w:p>
      <w:pPr>
        <w:pStyle w:val="887"/>
        <w:ind w:firstLine="240"/>
        <w:spacing w:before="120" w:after="120" w:line="360" w:lineRule="auto"/>
        <w:rPr>
          <w:rFonts w:asciiTheme="minorEastAsia" w:hAnsiTheme="minorEastAsia" w:eastAsiaTheme="minorEastAsia"/>
        </w:rPr>
      </w:pPr>
      <w:r>
        <w:rPr>
          <w:rFonts w:hint="eastAsia" w:asciiTheme="minorEastAsia" w:hAnsiTheme="minorEastAsia" w:eastAsiaTheme="minorEastAsia"/>
          <w:sz w:val="24"/>
          <w:szCs w:val="24"/>
        </w:rPr>
        <w:t xml:space="preserve">联系电话：                    联系电话：          </w:t>
      </w:r>
      <w:r/>
    </w:p>
    <w:p>
      <w:pPr>
        <w:spacing w:line="360" w:lineRule="auto"/>
        <w:rPr>
          <w:rFonts w:asciiTheme="minorEastAsia" w:hAnsiTheme="minorEastAsia" w:eastAsiaTheme="minorEastAsia"/>
          <w:bCs/>
          <w:sz w:val="44"/>
        </w:rPr>
      </w:pPr>
      <w:r>
        <w:rPr>
          <w:rFonts w:hint="eastAsia" w:asciiTheme="minorEastAsia" w:hAnsiTheme="minorEastAsia" w:eastAsiaTheme="minorEastAsia"/>
        </w:rPr>
        <w:t xml:space="preserve">                                          </w:t>
      </w:r>
      <w:r>
        <w:rPr>
          <w:rFonts w:asciiTheme="minorEastAsia" w:hAnsiTheme="minorEastAsia" w:eastAsiaTheme="minorEastAsia"/>
        </w:rPr>
        <w:t xml:space="preserve">签订日期：      年  </w:t>
      </w:r>
      <w:r>
        <w:rPr>
          <w:rFonts w:hint="eastAsia" w:asciiTheme="minorEastAsia" w:hAnsiTheme="minorEastAsia" w:eastAsiaTheme="minorEastAsia"/>
        </w:rPr>
        <w:t xml:space="preserve">  </w:t>
      </w:r>
      <w:r>
        <w:rPr>
          <w:rFonts w:asciiTheme="minorEastAsia" w:hAnsiTheme="minorEastAsia" w:eastAsiaTheme="minorEastAsia"/>
        </w:rPr>
        <w:t xml:space="preserve">月  </w:t>
      </w:r>
      <w:r>
        <w:rPr>
          <w:rFonts w:hint="eastAsia" w:asciiTheme="minorEastAsia" w:hAnsiTheme="minorEastAsia" w:eastAsiaTheme="minorEastAsia"/>
        </w:rPr>
        <w:t xml:space="preserve"> </w:t>
      </w:r>
      <w:r>
        <w:rPr>
          <w:rFonts w:asciiTheme="minorEastAsia" w:hAnsiTheme="minorEastAsia" w:eastAsiaTheme="minorEastAsia"/>
        </w:rPr>
        <w:t xml:space="preserve">日</w:t>
      </w:r>
      <w:bookmarkStart w:id="195" w:name="_Hlt16619369"/>
      <w:r/>
      <w:bookmarkEnd w:id="195"/>
      <w:r>
        <w:rPr>
          <w:rFonts w:asciiTheme="minorEastAsia" w:hAnsiTheme="minorEastAsia" w:eastAsiaTheme="minorEastAsia"/>
          <w:bCs/>
          <w:sz w:val="44"/>
        </w:rPr>
        <w:br w:type="page" w:clear="all"/>
      </w:r>
      <w:r/>
    </w:p>
    <w:p>
      <w:pPr>
        <w:pStyle w:val="887"/>
        <w:jc w:val="center"/>
        <w:spacing w:before="120" w:after="120" w:line="0" w:lineRule="atLeast"/>
        <w:rPr>
          <w:rFonts w:cs="Arial" w:asciiTheme="minorEastAsia" w:hAnsiTheme="minorEastAsia" w:eastAsiaTheme="minorEastAsia"/>
          <w:b/>
          <w:bCs/>
          <w:sz w:val="44"/>
          <w:szCs w:val="44"/>
        </w:rPr>
        <w:outlineLvl w:val="0"/>
      </w:pPr>
      <w:r>
        <w:rPr>
          <w:rFonts w:hint="eastAsia" w:cs="Arial" w:asciiTheme="minorEastAsia" w:hAnsiTheme="minorEastAsia" w:eastAsiaTheme="minorEastAsia"/>
          <w:b/>
          <w:bCs/>
          <w:sz w:val="44"/>
          <w:szCs w:val="44"/>
        </w:rPr>
        <w:t xml:space="preserve">第</w:t>
      </w:r>
      <w:bookmarkEnd w:id="187"/>
      <w:r>
        <w:rPr>
          <w:rFonts w:hint="eastAsia" w:cs="Arial" w:asciiTheme="minorEastAsia" w:hAnsiTheme="minorEastAsia" w:eastAsiaTheme="minorEastAsia"/>
          <w:b/>
          <w:bCs/>
          <w:sz w:val="44"/>
          <w:szCs w:val="44"/>
        </w:rPr>
        <w:t xml:space="preserve">四章 采购需求</w:t>
      </w:r>
      <w:bookmarkEnd w:id="188"/>
      <w:r/>
      <w:bookmarkEnd w:id="189"/>
      <w:r/>
      <w:bookmarkEnd w:id="190"/>
      <w:r/>
      <w:r/>
    </w:p>
    <w:p>
      <w:pPr>
        <w:pStyle w:val="711"/>
        <w:numPr>
          <w:ilvl w:val="0"/>
          <w:numId w:val="7"/>
        </w:numPr>
        <w:contextualSpacing w:val="0"/>
        <w:spacing w:after="57"/>
        <w:rPr>
          <w:rFonts w:asciiTheme="minorEastAsia" w:hAnsiTheme="minorEastAsia" w:eastAsiaTheme="minorEastAsia"/>
          <w:vanish/>
          <w:sz w:val="28"/>
        </w:rPr>
      </w:pPr>
      <w:r>
        <w:rPr>
          <w:rFonts w:asciiTheme="minorEastAsia" w:hAnsiTheme="minorEastAsia" w:eastAsiaTheme="minorEastAsia"/>
          <w:vanish/>
          <w:sz w:val="28"/>
        </w:rPr>
      </w:r>
      <w:r/>
    </w:p>
    <w:p>
      <w:pPr>
        <w:pStyle w:val="711"/>
        <w:numPr>
          <w:ilvl w:val="0"/>
          <w:numId w:val="7"/>
        </w:numPr>
        <w:contextualSpacing w:val="0"/>
        <w:spacing w:after="57"/>
        <w:rPr>
          <w:rFonts w:asciiTheme="minorEastAsia" w:hAnsiTheme="minorEastAsia" w:eastAsiaTheme="minorEastAsia"/>
          <w:vanish/>
          <w:sz w:val="28"/>
        </w:rPr>
      </w:pPr>
      <w:r>
        <w:rPr>
          <w:rFonts w:asciiTheme="minorEastAsia" w:hAnsiTheme="minorEastAsia" w:eastAsiaTheme="minorEastAsia"/>
          <w:vanish/>
          <w:sz w:val="28"/>
        </w:rPr>
      </w:r>
      <w:r/>
    </w:p>
    <w:p>
      <w:pPr>
        <w:pStyle w:val="711"/>
        <w:numPr>
          <w:ilvl w:val="0"/>
          <w:numId w:val="7"/>
        </w:numPr>
        <w:contextualSpacing w:val="0"/>
        <w:spacing w:after="57"/>
        <w:rPr>
          <w:rFonts w:asciiTheme="minorEastAsia" w:hAnsiTheme="minorEastAsia" w:eastAsiaTheme="minorEastAsia"/>
          <w:vanish/>
          <w:sz w:val="28"/>
        </w:rPr>
      </w:pPr>
      <w:r>
        <w:rPr>
          <w:rFonts w:asciiTheme="minorEastAsia" w:hAnsiTheme="minorEastAsia" w:eastAsiaTheme="minorEastAsia"/>
          <w:vanish/>
          <w:sz w:val="28"/>
        </w:rPr>
      </w:r>
      <w:r/>
    </w:p>
    <w:p>
      <w:pPr>
        <w:pStyle w:val="711"/>
        <w:numPr>
          <w:ilvl w:val="0"/>
          <w:numId w:val="2"/>
        </w:numPr>
        <w:contextualSpacing w:val="0"/>
        <w:spacing w:after="57"/>
        <w:rPr>
          <w:rFonts w:asciiTheme="minorEastAsia" w:hAnsiTheme="minorEastAsia" w:eastAsiaTheme="minorEastAsia"/>
          <w:b/>
          <w:bCs/>
          <w:vanish/>
          <w:sz w:val="28"/>
        </w:rPr>
      </w:pPr>
      <w:r>
        <w:rPr>
          <w:rFonts w:asciiTheme="minorEastAsia" w:hAnsiTheme="minorEastAsia" w:eastAsiaTheme="minorEastAsia"/>
          <w:b/>
          <w:bCs/>
          <w:vanish/>
          <w:sz w:val="28"/>
        </w:rPr>
      </w:r>
      <w:r/>
    </w:p>
    <w:p>
      <w:pPr>
        <w:pStyle w:val="711"/>
        <w:numPr>
          <w:ilvl w:val="0"/>
          <w:numId w:val="2"/>
        </w:numPr>
        <w:contextualSpacing w:val="0"/>
        <w:spacing w:after="57"/>
        <w:rPr>
          <w:rFonts w:asciiTheme="minorEastAsia" w:hAnsiTheme="minorEastAsia" w:eastAsiaTheme="minorEastAsia"/>
          <w:b/>
          <w:bCs/>
          <w:vanish/>
          <w:sz w:val="28"/>
        </w:rPr>
      </w:pPr>
      <w:r>
        <w:rPr>
          <w:rFonts w:asciiTheme="minorEastAsia" w:hAnsiTheme="minorEastAsia" w:eastAsiaTheme="minorEastAsia"/>
          <w:b/>
          <w:bCs/>
          <w:vanish/>
          <w:sz w:val="28"/>
        </w:rPr>
      </w:r>
      <w:r/>
    </w:p>
    <w:p>
      <w:pPr>
        <w:pStyle w:val="711"/>
        <w:numPr>
          <w:ilvl w:val="0"/>
          <w:numId w:val="2"/>
        </w:numPr>
        <w:contextualSpacing w:val="0"/>
        <w:spacing w:after="57"/>
        <w:rPr>
          <w:rFonts w:asciiTheme="minorEastAsia" w:hAnsiTheme="minorEastAsia" w:eastAsiaTheme="minorEastAsia"/>
          <w:b/>
          <w:bCs/>
          <w:vanish/>
          <w:sz w:val="28"/>
        </w:rPr>
      </w:pPr>
      <w:r>
        <w:rPr>
          <w:rFonts w:asciiTheme="minorEastAsia" w:hAnsiTheme="minorEastAsia" w:eastAsiaTheme="minorEastAsia"/>
          <w:b/>
          <w:bCs/>
          <w:vanish/>
          <w:sz w:val="28"/>
        </w:rPr>
      </w:r>
      <w:r/>
    </w:p>
    <w:p>
      <w:pPr>
        <w:spacing w:line="0" w:lineRule="atLeast"/>
        <w:rPr>
          <w:rFonts w:hint="eastAsia" w:eastAsia="方正仿宋_GBK"/>
          <w:b/>
          <w:bCs/>
          <w:color w:val="000000"/>
          <w:sz w:val="24"/>
          <w:szCs w:val="24"/>
          <w:lang w:eastAsia="zh-CN"/>
        </w:rPr>
      </w:pPr>
      <w:r>
        <w:rPr>
          <w:rFonts w:eastAsia="方正仿宋_GBK"/>
          <w:b/>
          <w:bCs/>
          <w:color w:val="000000"/>
          <w:sz w:val="24"/>
          <w:szCs w:val="24"/>
        </w:rPr>
        <w:t xml:space="preserve">项目属性:服务类项目。</w:t>
      </w:r>
      <w:r>
        <w:rPr>
          <w:rFonts w:hint="eastAsia" w:eastAsia="方正仿宋_GBK"/>
          <w:b/>
          <w:bCs/>
          <w:color w:val="000000"/>
          <w:sz w:val="24"/>
          <w:szCs w:val="24"/>
          <w:lang w:eastAsia="zh-CN"/>
        </w:rPr>
        <w:t xml:space="preserve">（</w:t>
      </w:r>
      <w:r>
        <w:rPr>
          <w:rFonts w:hint="eastAsia" w:eastAsia="方正仿宋_GBK"/>
          <w:b/>
          <w:bCs/>
          <w:color w:val="000000"/>
          <w:sz w:val="24"/>
          <w:szCs w:val="24"/>
          <w:lang w:val="en-US" w:eastAsia="zh-CN"/>
        </w:rPr>
        <w:t xml:space="preserve">此项目属于政务信息系统项目</w:t>
      </w:r>
      <w:r>
        <w:rPr>
          <w:rFonts w:hint="eastAsia" w:eastAsia="方正仿宋_GBK"/>
          <w:b/>
          <w:bCs/>
          <w:color w:val="000000"/>
          <w:sz w:val="24"/>
          <w:szCs w:val="24"/>
          <w:lang w:eastAsia="zh-CN"/>
        </w:rPr>
        <w:t xml:space="preserve">）</w:t>
      </w:r>
      <w:r/>
    </w:p>
    <w:p>
      <w:pPr>
        <w:spacing w:line="0" w:lineRule="atLeast"/>
        <w:rPr>
          <w:rFonts w:eastAsia="方正仿宋_GBK"/>
          <w:color w:val="000000"/>
          <w:sz w:val="24"/>
          <w:szCs w:val="24"/>
          <w:highlight w:val="yellow"/>
        </w:rPr>
      </w:pPr>
      <w:r>
        <w:rPr>
          <w:rFonts w:eastAsia="方正仿宋_GBK"/>
          <w:color w:val="000000"/>
          <w:sz w:val="24"/>
          <w:szCs w:val="24"/>
          <w:highlight w:val="yellow"/>
        </w:rPr>
      </w:r>
      <w:r/>
    </w:p>
    <w:p>
      <w:pPr>
        <w:spacing w:line="480" w:lineRule="exact"/>
        <w:rPr>
          <w:rFonts w:eastAsia="方正仿宋_GBK"/>
          <w:b/>
          <w:color w:val="000000"/>
          <w:sz w:val="24"/>
          <w:szCs w:val="24"/>
        </w:rPr>
      </w:pPr>
      <w:r>
        <w:rPr>
          <w:rFonts w:eastAsia="方正仿宋_GBK"/>
          <w:b/>
          <w:color w:val="000000"/>
          <w:sz w:val="24"/>
          <w:szCs w:val="24"/>
        </w:rPr>
        <w:t xml:space="preserve">采购标的清单</w:t>
      </w:r>
      <w:r/>
    </w:p>
    <w:tbl>
      <w:tblPr>
        <w:tblStyle w:val="6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291"/>
        <w:gridCol w:w="3118"/>
      </w:tblGrid>
      <w:tr>
        <w:trPr>
          <w:cantSplit/>
          <w:jc w:val="center"/>
        </w:trPr>
        <w:tc>
          <w:tcPr>
            <w:tcW w:w="846" w:type="dxa"/>
            <w:textDirection w:val="lrTb"/>
            <w:noWrap w:val="false"/>
          </w:tcPr>
          <w:p>
            <w:pPr>
              <w:jc w:val="center"/>
              <w:spacing w:line="480" w:lineRule="exact"/>
              <w:rPr>
                <w:rFonts w:eastAsia="方正仿宋_GBK"/>
                <w:sz w:val="24"/>
                <w:szCs w:val="24"/>
              </w:rPr>
            </w:pPr>
            <w:r>
              <w:rPr>
                <w:rFonts w:eastAsia="方正仿宋_GBK"/>
                <w:sz w:val="24"/>
                <w:szCs w:val="24"/>
              </w:rPr>
              <w:t xml:space="preserve">分包</w:t>
            </w:r>
            <w:r/>
          </w:p>
        </w:tc>
        <w:tc>
          <w:tcPr>
            <w:tcW w:w="3291" w:type="dxa"/>
            <w:vAlign w:val="center"/>
            <w:textDirection w:val="lrTb"/>
            <w:noWrap w:val="false"/>
          </w:tcPr>
          <w:p>
            <w:pPr>
              <w:jc w:val="center"/>
              <w:spacing w:line="480" w:lineRule="exact"/>
              <w:rPr>
                <w:rFonts w:eastAsia="方正仿宋_GBK"/>
                <w:sz w:val="24"/>
                <w:szCs w:val="24"/>
              </w:rPr>
            </w:pPr>
            <w:r>
              <w:rPr>
                <w:rFonts w:eastAsia="方正仿宋_GBK"/>
                <w:sz w:val="24"/>
                <w:szCs w:val="24"/>
              </w:rPr>
              <w:t xml:space="preserve">采购标的</w:t>
            </w:r>
            <w:r/>
          </w:p>
        </w:tc>
        <w:tc>
          <w:tcPr>
            <w:tcW w:w="3118" w:type="dxa"/>
            <w:vAlign w:val="center"/>
            <w:textDirection w:val="lrTb"/>
            <w:noWrap w:val="false"/>
          </w:tcPr>
          <w:p>
            <w:pPr>
              <w:jc w:val="center"/>
              <w:spacing w:line="480" w:lineRule="exact"/>
              <w:rPr>
                <w:rFonts w:eastAsia="方正仿宋_GBK"/>
                <w:sz w:val="24"/>
                <w:szCs w:val="24"/>
              </w:rPr>
            </w:pPr>
            <w:r>
              <w:rPr>
                <w:rFonts w:eastAsia="方正仿宋_GBK"/>
                <w:sz w:val="24"/>
                <w:szCs w:val="24"/>
              </w:rPr>
              <w:t xml:space="preserve">对应中小企业划分标准所属行业</w:t>
            </w:r>
            <w:r/>
          </w:p>
        </w:tc>
      </w:tr>
      <w:tr>
        <w:trPr>
          <w:cantSplit/>
          <w:jc w:val="center"/>
          <w:trHeight w:val="291"/>
        </w:trPr>
        <w:tc>
          <w:tcPr>
            <w:tcW w:w="846" w:type="dxa"/>
            <w:textDirection w:val="lrTb"/>
            <w:noWrap w:val="false"/>
          </w:tcPr>
          <w:p>
            <w:pPr>
              <w:jc w:val="center"/>
              <w:spacing w:line="480" w:lineRule="exact"/>
              <w:rPr>
                <w:rFonts w:eastAsia="方正仿宋_GBK"/>
                <w:sz w:val="24"/>
                <w:szCs w:val="24"/>
              </w:rPr>
            </w:pPr>
            <w:r>
              <w:rPr>
                <w:rFonts w:hint="eastAsia" w:eastAsia="方正仿宋_GBK"/>
                <w:sz w:val="24"/>
                <w:szCs w:val="24"/>
              </w:rPr>
              <w:t xml:space="preserve">1</w:t>
            </w:r>
            <w:r/>
          </w:p>
        </w:tc>
        <w:tc>
          <w:tcPr>
            <w:tcW w:w="3291" w:type="dxa"/>
            <w:vAlign w:val="center"/>
            <w:textDirection w:val="lrTb"/>
            <w:noWrap w:val="false"/>
          </w:tcPr>
          <w:p>
            <w:pPr>
              <w:jc w:val="center"/>
              <w:spacing w:line="0" w:lineRule="atLeast"/>
              <w:tabs>
                <w:tab w:val="left" w:pos="2022" w:leader="none"/>
              </w:tabs>
              <w:rPr>
                <w:rFonts w:eastAsia="方正仿宋_GBK"/>
                <w:sz w:val="24"/>
                <w:szCs w:val="24"/>
              </w:rPr>
            </w:pPr>
            <w:r>
              <w:rPr>
                <w:rFonts w:hint="eastAsia" w:ascii="宋体" w:hAnsi="宋体" w:cs="宋体"/>
                <w:spacing w:val="-3"/>
                <w:sz w:val="24"/>
              </w:rPr>
              <w:t xml:space="preserve"> 南通市人力资源和社会保障局通才信息服务平台项目</w:t>
            </w:r>
            <w:r/>
          </w:p>
        </w:tc>
        <w:tc>
          <w:tcPr>
            <w:tcW w:w="3118" w:type="dxa"/>
            <w:vAlign w:val="center"/>
            <w:textDirection w:val="lrTb"/>
            <w:noWrap w:val="false"/>
          </w:tcPr>
          <w:p>
            <w:pPr>
              <w:jc w:val="center"/>
              <w:spacing w:line="0" w:lineRule="atLeast"/>
              <w:rPr>
                <w:rFonts w:eastAsia="方正仿宋_GBK"/>
                <w:sz w:val="24"/>
                <w:szCs w:val="24"/>
              </w:rPr>
            </w:pPr>
            <w:r>
              <w:rPr>
                <w:rFonts w:hint="eastAsia" w:ascii="宋体" w:hAnsi="宋体" w:cs="宋体"/>
                <w:sz w:val="24"/>
                <w:szCs w:val="24"/>
              </w:rPr>
              <w:t xml:space="preserve">软件和信息技术服务业</w:t>
            </w:r>
            <w:r/>
          </w:p>
        </w:tc>
      </w:tr>
    </w:tbl>
    <w:p>
      <w:pPr>
        <w:pStyle w:val="931"/>
        <w:rPr>
          <w:rFonts w:hint="eastAsia" w:asciiTheme="minorEastAsia" w:hAnsiTheme="minorEastAsia" w:eastAsiaTheme="minorEastAsia"/>
          <w:b/>
          <w:bCs/>
        </w:rPr>
      </w:pPr>
      <w:r>
        <w:rPr>
          <w:rFonts w:hint="eastAsia" w:asciiTheme="minorEastAsia" w:hAnsiTheme="minorEastAsia" w:eastAsiaTheme="minorEastAsia"/>
          <w:b/>
          <w:bCs/>
        </w:rPr>
      </w:r>
      <w:r/>
    </w:p>
    <w:p>
      <w:pPr>
        <w:pStyle w:val="931"/>
        <w:rPr>
          <w:rFonts w:asciiTheme="minorEastAsia" w:hAnsiTheme="minorEastAsia" w:eastAsiaTheme="minorEastAsia"/>
          <w:b/>
          <w:bCs/>
        </w:rPr>
      </w:pPr>
      <w:r>
        <w:rPr>
          <w:rFonts w:hint="eastAsia" w:asciiTheme="minorEastAsia" w:hAnsiTheme="minorEastAsia" w:eastAsiaTheme="minorEastAsia"/>
          <w:b/>
          <w:bCs/>
        </w:rPr>
        <w:t xml:space="preserve">一、采购需求</w:t>
      </w:r>
      <w:r/>
    </w:p>
    <w:p>
      <w:pPr>
        <w:ind w:firstLine="480"/>
        <w:jc w:val="left"/>
        <w:spacing w:line="360" w:lineRule="auto"/>
        <w:rPr>
          <w:rFonts w:cs="宋体" w:asciiTheme="minorEastAsia" w:hAnsiTheme="minorEastAsia" w:eastAsiaTheme="minorEastAsia"/>
          <w:b/>
          <w:bCs/>
          <w:sz w:val="24"/>
          <w:szCs w:val="24"/>
        </w:rPr>
      </w:pPr>
      <w:r/>
      <w:bookmarkStart w:id="196" w:name="OLE_LINK6"/>
      <w:r/>
      <w:bookmarkStart w:id="197" w:name="_Toc26554093"/>
      <w:r/>
      <w:bookmarkStart w:id="198" w:name="_Toc49090575"/>
      <w:r>
        <w:rPr>
          <w:rFonts w:hint="eastAsia" w:cs="宋体" w:asciiTheme="minorEastAsia" w:hAnsiTheme="minorEastAsia" w:eastAsiaTheme="minorEastAsia"/>
          <w:b/>
          <w:bCs/>
          <w:sz w:val="24"/>
          <w:szCs w:val="24"/>
        </w:rPr>
        <w:t xml:space="preserve">（一）项目背景</w:t>
      </w:r>
      <w:bookmarkEnd w:id="196"/>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为进一步归集和优化人才服务线上渠道，根据市政府《〈政府工作报告〉2025年重点工作分工》第44条中的“建立通才信息服务平台”，以及第59次政府常务会通过的《2025年度市本级数字政府项目储备计划（新建项目）》中的“人才综合服务体系通才回通模块建设”项目，开发建设通才信息服务平台。</w:t>
      </w:r>
      <w:r/>
    </w:p>
    <w:p>
      <w:pPr>
        <w:ind w:firstLine="480"/>
        <w:jc w:val="left"/>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（二）项目建设目标</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目以南通市数字政府建设规划为指引，围绕“数据驱动、服务精准、管理智能、决策科学”为核心目标，通过平台建设，着力破解人才数据分散、服务粗放、监管滞后、决策缺数等痛点，实现人才信息“一人一档”动态整合、人才服务精准推送。推动人才工作从“经验管理”向“科学治理”转型，助力南通打造人才生态，赋能产业升级与城市高质量发展，为全省人才服务数字化提供经验蓝本。</w:t>
      </w:r>
      <w:r/>
    </w:p>
    <w:p>
      <w:pPr>
        <w:pStyle w:val="693"/>
        <w:ind w:firstLine="482"/>
        <w:rPr>
          <w:rFonts w:asciiTheme="minorEastAsia" w:hAnsiTheme="minorEastAsia" w:eastAsiaTheme="minorEastAsia"/>
        </w:rPr>
      </w:pPr>
      <w:r>
        <w:rPr>
          <w:rFonts w:hint="eastAsia" w:cs="宋体" w:asciiTheme="minorEastAsia" w:hAnsiTheme="minorEastAsia" w:eastAsiaTheme="minorEastAsia"/>
          <w:b/>
          <w:bCs/>
          <w:sz w:val="24"/>
          <w:szCs w:val="24"/>
        </w:rPr>
        <w:t xml:space="preserve">（三）项目建设内容</w:t>
      </w:r>
      <w:r/>
    </w:p>
    <w:p>
      <w:pPr>
        <w:ind w:firstLine="480"/>
        <w:spacing w:line="360" w:lineRule="auto"/>
        <w:rPr>
          <w:rFonts w:cs="宋体" w:asciiTheme="minorEastAsia" w:hAnsiTheme="minorEastAsia" w:eastAsiaTheme="minorEastAsia"/>
          <w:sz w:val="24"/>
        </w:rPr>
      </w:pPr>
      <w:r>
        <w:rPr>
          <w:rFonts w:hint="eastAsia" w:asciiTheme="minorEastAsia" w:hAnsiTheme="minorEastAsia" w:eastAsiaTheme="minorEastAsia"/>
        </w:rPr>
        <w:t xml:space="preserve"> </w:t>
      </w:r>
      <w:r>
        <w:rPr>
          <w:rFonts w:hint="eastAsia" w:cs="宋体" w:asciiTheme="minorEastAsia" w:hAnsiTheme="minorEastAsia" w:eastAsiaTheme="minorEastAsia"/>
          <w:sz w:val="24"/>
        </w:rPr>
        <w:t xml:space="preserve">  开发建设</w:t>
      </w:r>
      <w:r>
        <w:rPr>
          <w:rFonts w:cs="宋体" w:asciiTheme="minorEastAsia" w:hAnsiTheme="minorEastAsia" w:eastAsiaTheme="minorEastAsia"/>
          <w:sz w:val="24"/>
        </w:rPr>
        <w:t xml:space="preserve">通才信息服务平台</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充分利用省、市信息系统共享资源，清洗、整合多维数据，构建精准画像，通过数据驱动的智能匹配算法，初步建成南通市人才服务的“四库一模型”（人才库、企业库、岗位库、政策库、精准匹配模型）。提供特色化、个性化、主动、精准的招才引才服务，实现人才与岗位、政策与需求的高效对接，全面提升就业服务质量与人才招引精准度，助力区域人才资源优化配置与就业生态高质量发展。</w:t>
      </w:r>
      <w:r/>
    </w:p>
    <w:p>
      <w:pPr>
        <w:pStyle w:val="931"/>
        <w:rPr>
          <w:rFonts w:asciiTheme="minorEastAsia" w:hAnsiTheme="minorEastAsia" w:eastAsiaTheme="minorEastAsia"/>
          <w:sz w:val="24"/>
          <w:szCs w:val="24"/>
        </w:rPr>
      </w:pPr>
      <w:r>
        <w:rPr>
          <w:rFonts w:asciiTheme="minorEastAsia" w:hAnsiTheme="minorEastAsia" w:eastAsiaTheme="minorEastAsia"/>
          <w:sz w:val="24"/>
          <w:szCs w:val="24"/>
        </w:rPr>
      </w:r>
      <w:r/>
    </w:p>
    <w:p>
      <w:pPr>
        <w:pStyle w:val="931"/>
        <w:ind w:firstLine="240"/>
        <w:rPr>
          <w:rFonts w:cs="宋体" w:asciiTheme="minorEastAsia" w:hAnsiTheme="minorEastAsia" w:eastAsiaTheme="minorEastAsia"/>
          <w:b/>
          <w:bCs/>
          <w:sz w:val="24"/>
          <w:szCs w:val="24"/>
        </w:rPr>
      </w:pPr>
      <w:r>
        <w:rPr>
          <w:rFonts w:hint="eastAsia" w:asciiTheme="minorEastAsia" w:hAnsiTheme="minorEastAsia" w:eastAsiaTheme="minorEastAsia"/>
          <w:sz w:val="24"/>
          <w:szCs w:val="24"/>
        </w:rPr>
        <w:t xml:space="preserve">1、“</w:t>
      </w:r>
      <w:r>
        <w:rPr>
          <w:rFonts w:hint="eastAsia" w:cs="宋体" w:asciiTheme="minorEastAsia" w:hAnsiTheme="minorEastAsia" w:eastAsiaTheme="minorEastAsia"/>
          <w:b/>
          <w:bCs/>
          <w:sz w:val="24"/>
          <w:szCs w:val="24"/>
        </w:rPr>
        <w:t xml:space="preserve">通才回通”小程序</w:t>
      </w:r>
      <w:r/>
    </w:p>
    <w:tbl>
      <w:tblPr>
        <w:tblStyle w:val="97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724"/>
        <w:gridCol w:w="6668"/>
      </w:tblGrid>
      <w:tr>
        <w:trPr/>
        <w:tc>
          <w:tcPr>
            <w:tcW w:w="424" w:type="pct"/>
            <w:vAlign w:val="center"/>
            <w:textDirection w:val="lrTb"/>
            <w:noWrap w:val="false"/>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序号</w:t>
            </w:r>
            <w:r/>
          </w:p>
        </w:tc>
        <w:tc>
          <w:tcPr>
            <w:tcW w:w="940" w:type="pct"/>
            <w:vAlign w:val="center"/>
            <w:textDirection w:val="lrTb"/>
            <w:noWrap w:val="false"/>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模块</w:t>
            </w:r>
            <w:r/>
          </w:p>
        </w:tc>
        <w:tc>
          <w:tcPr>
            <w:tcW w:w="3636" w:type="pct"/>
            <w:vAlign w:val="center"/>
            <w:textDirection w:val="lrTb"/>
            <w:noWrap w:val="false"/>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功能需求</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注册登录</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在通才回通小程序实现注册登录逻辑，对外服务用户体系与苏服办（百通）保持一致，注册时对接江苏人社基础库核验。对接苏服办用户体系数据、江苏人社基础库核验接口。功能包括：用户注册信息核验、用户账户创建、用户登录状态验证。</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信息管理</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从江苏人社库自动拉取用户已有的户籍、学历等信息（需用户授权）。开发简历上传功能（支持结构化字段填写：教育背景、工作经历、技能证书等）。填写就业意愿（意向行业</w:t>
            </w:r>
            <w:r>
              <w:rPr>
                <w:rFonts w:asciiTheme="minorEastAsia" w:hAnsiTheme="minorEastAsia" w:eastAsiaTheme="minorEastAsia"/>
                <w:sz w:val="24"/>
              </w:rPr>
              <w:t xml:space="preserve">/区域/岗位类型/薪资期望等）。实现“实人认证”（人脸识别+身份证信息校验）。</w:t>
            </w:r>
            <w:r>
              <w:rPr>
                <w:rFonts w:hint="eastAsia" w:asciiTheme="minorEastAsia" w:hAnsiTheme="minorEastAsia" w:eastAsiaTheme="minorEastAsia"/>
                <w:sz w:val="24"/>
              </w:rPr>
              <w:t xml:space="preserve">功能包括：用户基础信息拉取与授权、用户简历信息新增、用户简历信息修改、用户简历信息删除、用户简历信息查询、用户就业意愿信息新增/修改、用户就业意愿信息查询、实人认证请求发起、实人认证结果查询。</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精准匹配</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政策推送：基于户籍、学历、意向区域标签，自动匹配补贴政策，嵌入“政策计算器”（根据条件自动计算可申领金额，支持调整参数重新计算）。实现前端查询功能及后台定时任务推送消息逻辑，可主动查询可被动推送。</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岗位推送：根据“通籍</w:t>
            </w:r>
            <w:r>
              <w:rPr>
                <w:rFonts w:asciiTheme="minorEastAsia" w:hAnsiTheme="minorEastAsia" w:eastAsiaTheme="minorEastAsia"/>
                <w:sz w:val="24"/>
              </w:rPr>
              <w:t xml:space="preserve">+专业+意向行业”标签，推送南通企业岗位。实现前端查询功能及后台定时任务推送消息逻辑，可主动查询可被动推送。对于实习见习身份的大学生申请人可以自动推送相关岗位。</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活动推送：定向邀请参与线上线下活动，提供报名</w:t>
            </w:r>
            <w:r>
              <w:rPr>
                <w:rFonts w:asciiTheme="minorEastAsia" w:hAnsiTheme="minorEastAsia" w:eastAsiaTheme="minorEastAsia"/>
                <w:sz w:val="24"/>
              </w:rPr>
              <w:t xml:space="preserve">-行程提醒-参会反馈全流程服务。实现前端查询功能及后台定时任务推送消息逻辑，可主动查询可被动推送。</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功能包括：政策匹配度计算与查询、政策计算器执行、岗位匹配度计算与查询、活动匹配度计算与查询、个性化推送任务创建、推送任务执行状态查询、用户推送记录查询、推送消息状态更新、手动触发即时推送。</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找工作</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根据筛选条件查找企业发布的岗位信息，实现查看工作岗位，投递简历的功能。支持根据专场招聘活动筛选查看。默认展示“最近</w:t>
            </w:r>
            <w:r>
              <w:rPr>
                <w:rFonts w:asciiTheme="minorEastAsia" w:hAnsiTheme="minorEastAsia" w:eastAsiaTheme="minorEastAsia"/>
                <w:sz w:val="24"/>
              </w:rPr>
              <w:t xml:space="preserve">7天更新”“与意向匹配度高”的岗位，减少用户手动筛选操作；支持“专场活动岗位”快速筛选，贴合用户实际需求。</w:t>
            </w:r>
            <w:r>
              <w:rPr>
                <w:rFonts w:hint="eastAsia" w:asciiTheme="minorEastAsia" w:hAnsiTheme="minorEastAsia" w:eastAsiaTheme="minorEastAsia"/>
                <w:sz w:val="24"/>
              </w:rPr>
              <w:t xml:space="preserve">功能包括：岗位多条件组合筛选查询、岗位详情查询、岗位投递记录新增、用户投递记录查询、岗位投递状态查询、专场活动岗位列表查询、默认排序规则计算。</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人才补贴服务</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对接江苏省人社厅一体化平台的本科生补贴申请，硕博补贴申请事项，在通才回通小程序上就能实现申请和查看申请的进度。补贴申请提交后，小程序自动推送“申请已受理”“审核中”“已发放”等状态通知，避免用户反复查询。功能包括：补贴申请表单初始化、补贴申请信息提交、补贴申请进度查询、补贴申请状态变更、申请状态通知推送触发。</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个人就业见习实习申请及确认</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对接江苏省人社厅一体化平台的见习实习模块。实现“个人就业见习岗位申请”和“见习人员确认”功能。申请页面增加“步骤说明”（“</w:t>
            </w:r>
            <w:r>
              <w:rPr>
                <w:rFonts w:asciiTheme="minorEastAsia" w:hAnsiTheme="minorEastAsia" w:eastAsiaTheme="minorEastAsia"/>
                <w:sz w:val="24"/>
              </w:rPr>
              <w:t xml:space="preserve">1.选择岗位→2.填写信息→3.等待企业确认”），关键节点标注必填项（如“实习时长”），降低操作失误率。</w:t>
            </w:r>
            <w:r>
              <w:rPr>
                <w:rFonts w:hint="eastAsia" w:asciiTheme="minorEastAsia" w:hAnsiTheme="minorEastAsia" w:eastAsiaTheme="minorEastAsia"/>
                <w:sz w:val="24"/>
              </w:rPr>
              <w:t xml:space="preserve">功能包括：可申请见习岗位列表查询、见习岗位申请记录新增、见习岗位申请记录查询、见习岗位申请记录修改、见习岗位申请记录撤销。</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大学生暑期实习见习申请</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开发大学生暑期实习见习申请功能。在首页“热门服务”栏添加快捷入口，标注“暑期专属”，方便目标用户快速定位。功能包括：暑期专属岗位列表查询、暑期申请通道状态检查、暑期岗位申请记录新增、用户暑期申请记录查询。</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个人就业岗位申请</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开发个人就业岗位申请功能，支持简历上传投递。投递简历时，默认选择“已上传的结构化简历”，用户可手动切换其他版本，减少重复上传操作。功能包括：用户默认简历设置查询、用户可选简历列表查询、就业岗位投递记录新增、就业岗位投递记录查询。</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个人就业咨询</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集成目前在用的智能咨询客服，提供政策、岗位等问题的咨询服务。常见问题在对话框顶部置顶，用户无需输入即可点击查看；输入关键词时自动联想推荐问题，缩短查询路径。功能包括：常见问题列表查询、关键词联想查询、咨询会话初始化、用户问题提交与智能答复、咨询记录存储、历史咨询记录查询。</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10</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招聘会专区</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永不落幕的招聘会，活动方式展示专场招聘会信息，举办后的招聘会长期提供岗位投递入口，已结束的招聘会标注“可投递”，并显示“剩余可投岗位数”，引导用户关注；按“行业”“区域”分类展示，方便精准查找。具体岗位信息由管理模块中“企业岗位发布</w:t>
            </w:r>
            <w:r>
              <w:rPr>
                <w:rFonts w:asciiTheme="minorEastAsia" w:hAnsiTheme="minorEastAsia" w:eastAsiaTheme="minorEastAsia"/>
                <w:sz w:val="24"/>
              </w:rPr>
              <w:t xml:space="preserve">-线下招聘活动专用”功能维护。</w:t>
            </w:r>
            <w:r>
              <w:rPr>
                <w:rFonts w:hint="eastAsia" w:asciiTheme="minorEastAsia" w:hAnsiTheme="minorEastAsia" w:eastAsiaTheme="minorEastAsia"/>
                <w:sz w:val="24"/>
              </w:rPr>
              <w:t xml:space="preserve">功能包括：招聘会列表查询、单个招聘会详情查询、招聘会关联岗位列表查询、招聘会岗位按行业</w:t>
            </w:r>
            <w:r>
              <w:rPr>
                <w:rFonts w:asciiTheme="minorEastAsia" w:hAnsiTheme="minorEastAsia" w:eastAsiaTheme="minorEastAsia"/>
                <w:sz w:val="24"/>
              </w:rPr>
              <w:t xml:space="preserve">/区域筛选</w:t>
            </w:r>
            <w:r>
              <w:rPr>
                <w:rFonts w:hint="eastAsia" w:asciiTheme="minorEastAsia" w:hAnsiTheme="minorEastAsia" w:eastAsiaTheme="minorEastAsia"/>
                <w:sz w:val="24"/>
              </w:rPr>
              <w:t xml:space="preserve">、招聘会“剩余可投岗位数”统计查询。</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活动专区</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活动专区加载创新创业、项目申报、人才津补贴申报、清华博士团社会实践、重大人才活动发布与报名，产研合作对接、暑期实习实践、引才“小江豚”申报与建设等场景链接。将“创新创业”“项目申报”“暑期实习”等场景以标签形式分类，用户点击标签即可跳转对应活动列表，减少翻页成本。功能包括：活动场景标签列表查询、按场景标签查询活动列表、活动详情查询、活动在线报名、活动报名记录查询、活动报名取消。</w:t>
            </w:r>
            <w:r/>
          </w:p>
        </w:tc>
      </w:tr>
    </w:tbl>
    <w:p>
      <w:pPr>
        <w:ind w:firstLine="480"/>
        <w:spacing w:line="360" w:lineRule="auto"/>
        <w:rPr>
          <w:rFonts w:asciiTheme="minorEastAsia" w:hAnsiTheme="minorEastAsia" w:eastAsiaTheme="minorEastAsia"/>
          <w:sz w:val="24"/>
          <w:szCs w:val="22"/>
        </w:rPr>
      </w:pPr>
      <w:r>
        <w:rPr>
          <w:rFonts w:asciiTheme="minorEastAsia" w:hAnsiTheme="minorEastAsia" w:eastAsiaTheme="minorEastAsia"/>
          <w:sz w:val="24"/>
          <w:szCs w:val="22"/>
        </w:rPr>
      </w:r>
      <w:r/>
    </w:p>
    <w:p>
      <w:pPr>
        <w:pStyle w:val="931"/>
        <w:ind w:firstLine="280"/>
        <w:rPr>
          <w:rFonts w:asciiTheme="minorEastAsia" w:hAnsiTheme="minorEastAsia" w:eastAsiaTheme="minorEastAsia"/>
        </w:rPr>
      </w:pPr>
      <w:r>
        <w:rPr>
          <w:rFonts w:hint="eastAsia" w:asciiTheme="minorEastAsia" w:hAnsiTheme="minorEastAsia" w:eastAsiaTheme="minorEastAsia"/>
        </w:rPr>
        <w:t xml:space="preserve">2、精准画像</w:t>
      </w:r>
      <w:r/>
    </w:p>
    <w:tbl>
      <w:tblPr>
        <w:tblStyle w:val="97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724"/>
        <w:gridCol w:w="6668"/>
      </w:tblGrid>
      <w:tr>
        <w:trPr/>
        <w:tc>
          <w:tcPr>
            <w:tcW w:w="424" w:type="pct"/>
            <w:vAlign w:val="center"/>
            <w:textDirection w:val="lrTb"/>
            <w:noWrap w:val="false"/>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序号</w:t>
            </w:r>
            <w:r/>
          </w:p>
        </w:tc>
        <w:tc>
          <w:tcPr>
            <w:tcW w:w="940" w:type="pct"/>
            <w:vAlign w:val="center"/>
            <w:textDirection w:val="lrTb"/>
            <w:noWrap w:val="false"/>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模块</w:t>
            </w:r>
            <w:r/>
          </w:p>
        </w:tc>
        <w:tc>
          <w:tcPr>
            <w:tcW w:w="3636" w:type="pct"/>
            <w:vAlign w:val="center"/>
            <w:textDirection w:val="lrTb"/>
            <w:noWrap w:val="false"/>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功能需求</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人才信息导入</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开发人才信息导入功能，支持导入教育部门集中采集更新的通籍在外求学人才信息，包括户籍、性别、学校、学历、专业、联系方式、就业意愿、产研合作以及建议意见等基础信息。功能包括：人才信息导入模板文件下载、人才信息批量导入预检、人才信息正式导入执行、导入任务记录查询、导入失败数据导出。</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回流数据导入</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包括学历信息、职称证书信息、技能证书信息、职业技能等级证书信息、先进制造业集群企业名单、先进制造业集群代表企业名单、专精特新企业名单、高校名单和科研院所名单。</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人才数据清洗与整合</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依托现有人才数据分析平台在教育部门数据基础上，整合省一体化平台人才回流数据，补充本地数据缺口。开发规则清洗冗余</w:t>
            </w:r>
            <w:r>
              <w:rPr>
                <w:rFonts w:asciiTheme="minorEastAsia" w:hAnsiTheme="minorEastAsia" w:eastAsiaTheme="minorEastAsia"/>
                <w:sz w:val="24"/>
              </w:rPr>
              <w:t xml:space="preserve">/错误数据并关联多源数据，形成统一人才标识，构建“一人一档”数字化人才信息库。</w:t>
            </w:r>
            <w:r>
              <w:rPr>
                <w:rFonts w:hint="eastAsia" w:asciiTheme="minorEastAsia" w:hAnsiTheme="minorEastAsia" w:eastAsiaTheme="minorEastAsia"/>
                <w:sz w:val="24"/>
              </w:rPr>
              <w:t xml:space="preserve">具体包括：数据清洗规则、撰写数据清洗脚本、数据质量检查与修正、信息库更新。</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人才精准画像</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基于姓名、身份证号等唯一标识，整合人才基本信息、教育背景、就业经历、技能证书、政策申报记录、活动参与记录等，生成动态标签。功能包括：人才画像标签规则配置、手动触发标签计算任务、标签计算任务状态查询、单个人才标签列表查询、按标签查询人才列表、人才画像详情查询、人工标签打标</w:t>
            </w:r>
            <w:r>
              <w:rPr>
                <w:rFonts w:asciiTheme="minorEastAsia" w:hAnsiTheme="minorEastAsia" w:eastAsiaTheme="minorEastAsia"/>
                <w:sz w:val="24"/>
              </w:rPr>
              <w:t xml:space="preserve">/取消</w:t>
            </w:r>
            <w:r>
              <w:rPr>
                <w:rFonts w:hint="eastAsia" w:asciiTheme="minorEastAsia" w:hAnsiTheme="minorEastAsia" w:eastAsiaTheme="minorEastAsia"/>
                <w:sz w:val="24"/>
              </w:rPr>
              <w:t xml:space="preserve">。</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企业精准画像</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基于企业名称、统一社会信用代码等唯一标识，整合企业基本信息、单位类型、经济类型、参保状态、所属行业、行政区划、所在地址、经营时间等，生成动态标签。功能包括：企业信息查询、企业画像标签规则配置、企业标签自动计算与更新、企业标签列表查询、按企业标签进行多维筛选、企业画像详情页数据组装。</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岗位精准画像</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基于岗位名称等唯一标识，整合岗位类型、专业要求、学历要求、经验年限、任职能力要求、月收入</w:t>
            </w:r>
            <w:r>
              <w:rPr>
                <w:rFonts w:asciiTheme="minorEastAsia" w:hAnsiTheme="minorEastAsia" w:eastAsiaTheme="minorEastAsia"/>
                <w:sz w:val="24"/>
              </w:rPr>
              <w:t xml:space="preserve">、紧缺度、行业、年份等，生成动态标签。</w:t>
            </w:r>
            <w:r>
              <w:rPr>
                <w:rFonts w:hint="eastAsia" w:asciiTheme="minorEastAsia" w:hAnsiTheme="minorEastAsia" w:eastAsiaTheme="minorEastAsia"/>
                <w:sz w:val="24"/>
              </w:rPr>
              <w:t xml:space="preserve">功能包括：岗位信息详情查询、岗位画像标签规则配置、岗位标签自动计算、按岗位标签组合查询、岗位画像统计信息查询。</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政策精准画像</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基于政策标题等唯一标识、发布时间、政策主体、政策内容、是否涉及法律法规等，生成动态标签。功能包括：政策基本信息新增、政策基本信息修改、政策基本信息删除、政策列表查询与筛选、政策内容关键词提取与标签生成、政策标签手动管理、按政策标签检索政策。</w:t>
            </w:r>
            <w:r/>
          </w:p>
        </w:tc>
      </w:tr>
    </w:tbl>
    <w:p>
      <w:pPr>
        <w:ind w:firstLine="480"/>
        <w:spacing w:line="360" w:lineRule="auto"/>
        <w:rPr>
          <w:rFonts w:asciiTheme="minorEastAsia" w:hAnsiTheme="minorEastAsia" w:eastAsiaTheme="minorEastAsia"/>
          <w:sz w:val="24"/>
          <w:szCs w:val="22"/>
        </w:rPr>
      </w:pPr>
      <w:r>
        <w:rPr>
          <w:rFonts w:asciiTheme="minorEastAsia" w:hAnsiTheme="minorEastAsia" w:eastAsiaTheme="minorEastAsia"/>
          <w:sz w:val="24"/>
          <w:szCs w:val="22"/>
        </w:rPr>
      </w:r>
      <w:r/>
    </w:p>
    <w:p>
      <w:pPr>
        <w:pStyle w:val="931"/>
        <w:rPr>
          <w:rFonts w:asciiTheme="minorEastAsia" w:hAnsiTheme="minorEastAsia" w:eastAsiaTheme="minorEastAsia"/>
        </w:rPr>
      </w:pPr>
      <w:r>
        <w:rPr>
          <w:rFonts w:hint="eastAsia" w:asciiTheme="minorEastAsia" w:hAnsiTheme="minorEastAsia" w:eastAsiaTheme="minorEastAsia"/>
        </w:rPr>
        <w:t xml:space="preserve">3、精准推送</w:t>
      </w:r>
      <w:r/>
    </w:p>
    <w:tbl>
      <w:tblPr>
        <w:tblStyle w:val="97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724"/>
        <w:gridCol w:w="6668"/>
      </w:tblGrid>
      <w:tr>
        <w:trPr/>
        <w:tc>
          <w:tcPr>
            <w:tcW w:w="424" w:type="pct"/>
            <w:vAlign w:val="center"/>
            <w:textDirection w:val="lrTb"/>
            <w:noWrap w:val="false"/>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序号</w:t>
            </w:r>
            <w:r/>
          </w:p>
        </w:tc>
        <w:tc>
          <w:tcPr>
            <w:tcW w:w="940" w:type="pct"/>
            <w:vAlign w:val="center"/>
            <w:textDirection w:val="lrTb"/>
            <w:noWrap w:val="false"/>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模块</w:t>
            </w:r>
            <w:r/>
          </w:p>
        </w:tc>
        <w:tc>
          <w:tcPr>
            <w:tcW w:w="3636" w:type="pct"/>
            <w:vAlign w:val="center"/>
            <w:textDirection w:val="lrTb"/>
            <w:noWrap w:val="false"/>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功能需求</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匹配算法引擎</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开发人才政策匹配、岗位匹配和活动匹配的算法。人才政策匹配：基于户籍、学历、地域等标签，计算政策匹配度。人才岗位匹配：结合专业、经验、意向行业，计算岗位匹配度。人才活动匹配：根据兴趣标签推荐相关活动。功能包括：政策匹配算法执行、岗位匹配算法执行、活动匹配算法执行、匹配算法参数配置、匹配结果查询。</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匹配规则配置</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支持自定义匹配维度（年龄、学历、专业、意向区域、政策条件等），设置政策</w:t>
            </w:r>
            <w:r>
              <w:rPr>
                <w:rFonts w:asciiTheme="minorEastAsia" w:hAnsiTheme="minorEastAsia" w:eastAsiaTheme="minorEastAsia"/>
                <w:sz w:val="24"/>
              </w:rPr>
              <w:t xml:space="preserve">/岗位/活动的推送优先级。</w:t>
            </w:r>
            <w:r>
              <w:rPr>
                <w:rFonts w:hint="eastAsia" w:asciiTheme="minorEastAsia" w:hAnsiTheme="minorEastAsia" w:eastAsiaTheme="minorEastAsia"/>
                <w:sz w:val="24"/>
              </w:rPr>
              <w:t xml:space="preserve">功能包括：匹配维度字段管理、匹配规则条件新增、匹配规则条件修改、匹配规则条件删除、匹配规则列表查询、推送优先级策略配置、优先级策略查询。</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推送策略管理</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支持批量推送（针对某高校应届生推送暑期实习）、精准推送（单用户定制化推送）、定时推送（活动前</w:t>
            </w:r>
            <w:r>
              <w:rPr>
                <w:rFonts w:asciiTheme="minorEastAsia" w:hAnsiTheme="minorEastAsia" w:eastAsiaTheme="minorEastAsia"/>
                <w:sz w:val="24"/>
              </w:rPr>
              <w:t xml:space="preserve">3天提醒）。</w:t>
            </w:r>
            <w:r>
              <w:rPr>
                <w:rFonts w:hint="eastAsia" w:asciiTheme="minorEastAsia" w:hAnsiTheme="minorEastAsia" w:eastAsiaTheme="minorEastAsia"/>
                <w:sz w:val="24"/>
              </w:rPr>
              <w:t xml:space="preserve">功能包括：推送策略模板新增、推送策略模板修改、推送策略模板删除、推送策略模板查询、批量推送任务创建、精准推送任务创建、定时推送任务创建、推送任务状态查询与管理、推送任务记录查询。</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推送效果监控</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计推送触达率、点击率、转化率（政策计算器使用次数、岗位投递量），生成推送效果报告（按区域</w:t>
            </w:r>
            <w:r>
              <w:rPr>
                <w:rFonts w:asciiTheme="minorEastAsia" w:hAnsiTheme="minorEastAsia" w:eastAsiaTheme="minorEastAsia"/>
                <w:sz w:val="24"/>
              </w:rPr>
              <w:t xml:space="preserve">/人群/时间维度分析）。</w:t>
            </w:r>
            <w:r>
              <w:rPr>
                <w:rFonts w:hint="eastAsia" w:asciiTheme="minorEastAsia" w:hAnsiTheme="minorEastAsia" w:eastAsiaTheme="minorEastAsia"/>
                <w:sz w:val="24"/>
              </w:rPr>
              <w:t xml:space="preserve">功能包括：推送触达记录写入、用户点击行为记录、转化行为关联记录、效果指标实时统计查询、推送效果明细数据导出、效果分析报告自动生成、历史效果报告查询与下载</w:t>
            </w:r>
            <w:r/>
          </w:p>
        </w:tc>
      </w:tr>
    </w:tbl>
    <w:p>
      <w:pPr>
        <w:ind w:firstLine="480"/>
        <w:spacing w:line="360" w:lineRule="auto"/>
        <w:rPr>
          <w:rFonts w:asciiTheme="minorEastAsia" w:hAnsiTheme="minorEastAsia" w:eastAsiaTheme="minorEastAsia"/>
          <w:sz w:val="24"/>
          <w:szCs w:val="22"/>
        </w:rPr>
      </w:pPr>
      <w:r>
        <w:rPr>
          <w:rFonts w:asciiTheme="minorEastAsia" w:hAnsiTheme="minorEastAsia" w:eastAsiaTheme="minorEastAsia"/>
          <w:sz w:val="24"/>
          <w:szCs w:val="22"/>
        </w:rPr>
      </w:r>
      <w:r/>
    </w:p>
    <w:p>
      <w:pPr>
        <w:pStyle w:val="931"/>
        <w:rPr>
          <w:rFonts w:asciiTheme="minorEastAsia" w:hAnsiTheme="minorEastAsia" w:eastAsiaTheme="minorEastAsia"/>
        </w:rPr>
      </w:pPr>
      <w:r>
        <w:rPr>
          <w:rFonts w:asciiTheme="minorEastAsia" w:hAnsiTheme="minorEastAsia" w:eastAsiaTheme="minorEastAsia"/>
        </w:rPr>
      </w:r>
      <w:r/>
    </w:p>
    <w:p>
      <w:pPr>
        <w:pStyle w:val="931"/>
        <w:rPr>
          <w:rFonts w:asciiTheme="minorEastAsia" w:hAnsiTheme="minorEastAsia" w:eastAsiaTheme="minorEastAsia"/>
        </w:rPr>
      </w:pPr>
      <w:r>
        <w:rPr>
          <w:rFonts w:hint="eastAsia" w:asciiTheme="minorEastAsia" w:hAnsiTheme="minorEastAsia" w:eastAsiaTheme="minorEastAsia"/>
        </w:rPr>
        <w:t xml:space="preserve">4、企业发布</w:t>
      </w:r>
      <w:r/>
    </w:p>
    <w:tbl>
      <w:tblPr>
        <w:tblStyle w:val="97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724"/>
        <w:gridCol w:w="6668"/>
      </w:tblGrid>
      <w:tr>
        <w:trPr/>
        <w:tc>
          <w:tcPr>
            <w:tcW w:w="424" w:type="pct"/>
            <w:vAlign w:val="center"/>
            <w:textDirection w:val="lrTb"/>
            <w:noWrap w:val="false"/>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序号</w:t>
            </w:r>
            <w:r/>
          </w:p>
        </w:tc>
        <w:tc>
          <w:tcPr>
            <w:tcW w:w="940" w:type="pct"/>
            <w:vAlign w:val="center"/>
            <w:textDirection w:val="lrTb"/>
            <w:noWrap w:val="false"/>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模块</w:t>
            </w:r>
            <w:r/>
          </w:p>
        </w:tc>
        <w:tc>
          <w:tcPr>
            <w:tcW w:w="3636" w:type="pct"/>
            <w:vAlign w:val="center"/>
            <w:textDirection w:val="lrTb"/>
            <w:noWrap w:val="false"/>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功能需求</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企业岗位发布</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开发企业岗位发布功能，开放给各企业单位使用，企业认证后，发布招聘岗位信息，接收投递简历信息并可以发起面试预约，支持发布实习见习岗位。功能包括：企业认证信息提交与审核、企业认证状态查询、岗位信息新增、岗位信息修改、岗位信息下线</w:t>
            </w:r>
            <w:r>
              <w:rPr>
                <w:rFonts w:asciiTheme="minorEastAsia" w:hAnsiTheme="minorEastAsia" w:eastAsiaTheme="minorEastAsia"/>
                <w:sz w:val="24"/>
              </w:rPr>
              <w:t xml:space="preserve">/删除</w:t>
            </w:r>
            <w:r>
              <w:rPr>
                <w:rFonts w:hint="eastAsia" w:asciiTheme="minorEastAsia" w:hAnsiTheme="minorEastAsia" w:eastAsiaTheme="minorEastAsia"/>
                <w:sz w:val="24"/>
              </w:rPr>
              <w:t xml:space="preserve">、企业已发布岗位列表查询、岗位收到的投递简历查询。</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企业岗位发布</w:t>
            </w:r>
            <w:r>
              <w:rPr>
                <w:rFonts w:asciiTheme="minorEastAsia" w:hAnsiTheme="minorEastAsia" w:eastAsiaTheme="minorEastAsia"/>
                <w:sz w:val="24"/>
              </w:rPr>
              <w:t xml:space="preserve">-线下招聘活动专用</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为专场招聘活动提供会后延续服务。企业可为单一专场独立发布具有时效性的专属岗位，有效期内持续吸纳未参与或错过活动的候选人。发布专场专属岗位时，系统自动关联活动名称、时间，方便企业后续管理与候选人查看。功能包括：可关联的专场活动列表查询、专属岗位新增、专属岗位信息修改、专属岗位有效期管理、企业专属岗位列表查询、按专场活动查询所有专属岗位、专属岗位投递记录统计。</w:t>
            </w:r>
            <w:r/>
          </w:p>
        </w:tc>
      </w:tr>
    </w:tbl>
    <w:p>
      <w:pPr>
        <w:ind w:firstLine="480"/>
        <w:spacing w:line="360" w:lineRule="auto"/>
        <w:rPr>
          <w:rFonts w:asciiTheme="minorEastAsia" w:hAnsiTheme="minorEastAsia" w:eastAsiaTheme="minorEastAsia"/>
          <w:sz w:val="24"/>
          <w:szCs w:val="22"/>
        </w:rPr>
      </w:pPr>
      <w:r>
        <w:rPr>
          <w:rFonts w:asciiTheme="minorEastAsia" w:hAnsiTheme="minorEastAsia" w:eastAsiaTheme="minorEastAsia"/>
          <w:sz w:val="24"/>
          <w:szCs w:val="22"/>
        </w:rPr>
      </w:r>
      <w:r/>
    </w:p>
    <w:p>
      <w:pPr>
        <w:pStyle w:val="931"/>
        <w:rPr>
          <w:rFonts w:asciiTheme="minorEastAsia" w:hAnsiTheme="minorEastAsia" w:eastAsiaTheme="minorEastAsia"/>
        </w:rPr>
      </w:pPr>
      <w:r>
        <w:rPr>
          <w:rFonts w:hint="eastAsia" w:asciiTheme="minorEastAsia" w:hAnsiTheme="minorEastAsia" w:eastAsiaTheme="minorEastAsia"/>
        </w:rPr>
        <w:t xml:space="preserve">5、综合管理</w:t>
      </w:r>
      <w:r/>
    </w:p>
    <w:tbl>
      <w:tblPr>
        <w:tblStyle w:val="97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724"/>
        <w:gridCol w:w="6668"/>
      </w:tblGrid>
      <w:tr>
        <w:trPr/>
        <w:tc>
          <w:tcPr>
            <w:tcW w:w="424" w:type="pct"/>
            <w:vAlign w:val="center"/>
            <w:textDirection w:val="lrTb"/>
            <w:noWrap w:val="false"/>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序号</w:t>
            </w:r>
            <w:r/>
          </w:p>
        </w:tc>
        <w:tc>
          <w:tcPr>
            <w:tcW w:w="940" w:type="pct"/>
            <w:vAlign w:val="center"/>
            <w:textDirection w:val="lrTb"/>
            <w:noWrap w:val="false"/>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模块</w:t>
            </w:r>
            <w:r/>
          </w:p>
        </w:tc>
        <w:tc>
          <w:tcPr>
            <w:tcW w:w="3636" w:type="pct"/>
            <w:vAlign w:val="center"/>
            <w:textDirection w:val="lrTb"/>
            <w:noWrap w:val="false"/>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功能需求</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活动管理</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创建</w:t>
            </w:r>
            <w:r>
              <w:rPr>
                <w:rFonts w:asciiTheme="minorEastAsia" w:hAnsiTheme="minorEastAsia" w:eastAsiaTheme="minorEastAsia"/>
                <w:sz w:val="24"/>
              </w:rPr>
              <w:t xml:space="preserve">/发布线上线下活动（填写时间、地点、参与条件、报名截止时间），同步至服务子系统，统计报名人数、签到率、反馈评分。</w:t>
            </w:r>
            <w:r>
              <w:rPr>
                <w:rFonts w:hint="eastAsia" w:asciiTheme="minorEastAsia" w:hAnsiTheme="minorEastAsia" w:eastAsiaTheme="minorEastAsia"/>
                <w:sz w:val="24"/>
              </w:rPr>
              <w:t xml:space="preserve">功能包括：活动信息新增、活动信息修改、活动状态变更、活动列表查询与筛选、活动详情查询、活动报名名单导出、活动签到记录新增、活动签到情况统计查询、活动反馈收集表配置、活动反馈数据提交、活动反馈结果统计查询。</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精准分析</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可视化看板将聚焦核心引流成效，以大屏形式动态展示“来通新增参保人数”、“人才活动简历投递量”及“来通就业转化率”等关键指标，并支持钻取查看明细数据。重点呈现人才活动岗位与简历投递的关联情况，并基于新增参保数据简要展示就业人员的区域分布，直观反映招聘活动与人才引进的实际效果。功能包括：核心指标数据计算与缓存、看板图表数据查询接口、数据钻取查询、人才活动与投递关联分析查询、就业人员区域分布数据查询、分析结果数据导出。</w:t>
            </w:r>
            <w:r/>
          </w:p>
        </w:tc>
      </w:tr>
      <w:tr>
        <w:trPr/>
        <w:tc>
          <w:tcPr>
            <w:tcW w:w="424" w:type="pct"/>
            <w:vAlign w:val="center"/>
            <w:textDirection w:val="lrTb"/>
            <w:noWrap w:val="false"/>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940"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用户及权限管理</w:t>
            </w:r>
            <w:r/>
          </w:p>
        </w:tc>
        <w:tc>
          <w:tcPr>
            <w:tcW w:w="3636" w:type="pct"/>
            <w:vAlign w:val="center"/>
            <w:textDirection w:val="lrTb"/>
            <w:noWrap w:val="false"/>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升级管理系统用户、配置功能及数据权限。功能包括：系统用户账户新增、系统用户信息修改、系统用户账户禁用</w:t>
            </w:r>
            <w:r>
              <w:rPr>
                <w:rFonts w:asciiTheme="minorEastAsia" w:hAnsiTheme="minorEastAsia" w:eastAsiaTheme="minorEastAsia"/>
                <w:sz w:val="24"/>
              </w:rPr>
              <w:t xml:space="preserve">/启用</w:t>
            </w:r>
            <w:r>
              <w:rPr>
                <w:rFonts w:hint="eastAsia" w:asciiTheme="minorEastAsia" w:hAnsiTheme="minorEastAsia" w:eastAsiaTheme="minorEastAsia"/>
                <w:sz w:val="24"/>
              </w:rPr>
              <w:t xml:space="preserve">、系统用户密码重置、系统用户列表查询、用户操作日志记录、用户操作日志查询。</w:t>
            </w:r>
            <w:r/>
          </w:p>
        </w:tc>
      </w:tr>
    </w:tbl>
    <w:p>
      <w:pPr>
        <w:pStyle w:val="693"/>
        <w:rPr>
          <w:rFonts w:asciiTheme="minorEastAsia" w:hAnsiTheme="minorEastAsia" w:eastAsiaTheme="minorEastAsia"/>
        </w:rPr>
      </w:pPr>
      <w:r/>
      <w:bookmarkStart w:id="199" w:name="_Hlk213863308"/>
      <w:r>
        <w:rPr>
          <w:rFonts w:hint="eastAsia" w:cs="宋体" w:asciiTheme="minorEastAsia" w:hAnsiTheme="minorEastAsia" w:eastAsiaTheme="minorEastAsia"/>
          <w:b/>
          <w:bCs/>
          <w:sz w:val="24"/>
          <w:szCs w:val="24"/>
        </w:rPr>
        <w:t xml:space="preserve">（四）技术要求 </w:t>
      </w:r>
      <w:r/>
    </w:p>
    <w:p>
      <w:pPr>
        <w:spacing w:line="360" w:lineRule="auto"/>
        <w:rPr>
          <w:rFonts w:ascii="宋体" w:hAnsi="宋体"/>
          <w:sz w:val="28"/>
          <w:szCs w:val="28"/>
        </w:rPr>
      </w:pPr>
      <w:r>
        <w:rPr>
          <w:rFonts w:hint="eastAsia" w:ascii="宋体" w:hAnsi="宋体"/>
          <w:sz w:val="28"/>
          <w:szCs w:val="28"/>
        </w:rPr>
        <w:t xml:space="preserve">1、需求分析要求</w:t>
      </w:r>
      <w:r/>
    </w:p>
    <w:p>
      <w:pPr>
        <w:ind w:firstLine="480"/>
        <w:spacing w:line="360" w:lineRule="auto"/>
        <w:rPr>
          <w:rFonts w:ascii="宋体" w:hAnsi="宋体"/>
          <w:sz w:val="24"/>
          <w:szCs w:val="24"/>
        </w:rPr>
      </w:pPr>
      <w:r>
        <w:rPr>
          <w:rFonts w:hint="eastAsia" w:ascii="宋体" w:hAnsi="宋体"/>
          <w:sz w:val="24"/>
          <w:szCs w:val="24"/>
        </w:rPr>
        <w:t xml:space="preserve">对本项目的建设背景、建设目标、建设内容、建设需求等内容进行充分的理解和分析并提出相应的解决方案。</w:t>
      </w:r>
      <w:r/>
    </w:p>
    <w:p>
      <w:pPr>
        <w:spacing w:line="360" w:lineRule="auto"/>
        <w:rPr>
          <w:rFonts w:ascii="宋体" w:hAnsi="宋体"/>
          <w:sz w:val="28"/>
          <w:szCs w:val="28"/>
        </w:rPr>
      </w:pPr>
      <w:r>
        <w:rPr>
          <w:rFonts w:hint="eastAsia" w:ascii="宋体" w:hAnsi="宋体"/>
          <w:sz w:val="28"/>
          <w:szCs w:val="28"/>
        </w:rPr>
        <w:t xml:space="preserve">2、总体设计要求</w:t>
      </w:r>
      <w:r/>
    </w:p>
    <w:p>
      <w:pPr>
        <w:ind w:firstLine="480"/>
        <w:spacing w:line="360" w:lineRule="auto"/>
        <w:rPr>
          <w:rFonts w:ascii="宋体" w:hAnsi="宋体"/>
          <w:sz w:val="24"/>
          <w:szCs w:val="24"/>
        </w:rPr>
      </w:pPr>
      <w:r>
        <w:rPr>
          <w:rFonts w:hint="eastAsia" w:ascii="宋体" w:hAnsi="宋体"/>
          <w:sz w:val="24"/>
          <w:szCs w:val="24"/>
        </w:rPr>
        <w:t xml:space="preserve">投标人需根据招标需求提供本项目总体设计方案，总遵循省信息化发展相</w:t>
      </w:r>
      <w:r>
        <w:rPr>
          <w:rFonts w:hint="eastAsia" w:ascii="宋体" w:hAnsi="宋体"/>
          <w:sz w:val="24"/>
          <w:szCs w:val="24"/>
        </w:rPr>
        <w:t xml:space="preserve">关规划，充分利用省苏服办用户体系和市级组件平台，建设人才基础信息库，整合教育部门集中采集更新的通籍在外求学人才信息，以及省专服中心人才相关数据，构建“一人一档”数字化人才信息库，围绕“精准画像、精准推送、精准匹配、精准分析”四个关键环节，确定信息采集、分类检索、统计分析等数据标准，支撑数据应用。开发“通才回通”服务模块，面向通籍在外人才、在通高校人才、意愿来通人才群体，通过构建人才精准画像、企业精准画像、岗位精准画像、政策精准画像等，通过数据驱动的智能匹配算法，驱动产生特色化、个性化、较强针对性的引才服务。</w:t>
      </w:r>
      <w:r/>
    </w:p>
    <w:p>
      <w:pPr>
        <w:spacing w:line="360" w:lineRule="auto"/>
        <w:rPr>
          <w:rFonts w:ascii="宋体" w:hAnsi="宋体"/>
          <w:sz w:val="28"/>
          <w:szCs w:val="28"/>
        </w:rPr>
      </w:pPr>
      <w:r>
        <w:rPr>
          <w:rFonts w:hint="eastAsia" w:ascii="宋体" w:hAnsi="宋体"/>
          <w:sz w:val="28"/>
          <w:szCs w:val="28"/>
        </w:rPr>
        <w:t xml:space="preserve">3、功能和性能设计要求</w:t>
      </w:r>
      <w:r/>
    </w:p>
    <w:p>
      <w:pPr>
        <w:ind w:firstLine="480"/>
        <w:spacing w:line="360" w:lineRule="auto"/>
        <w:rPr>
          <w:rFonts w:ascii="宋体" w:hAnsi="宋体"/>
          <w:sz w:val="24"/>
          <w:szCs w:val="24"/>
        </w:rPr>
      </w:pPr>
      <w:r>
        <w:rPr>
          <w:rFonts w:hint="eastAsia" w:ascii="宋体" w:hAnsi="宋体"/>
          <w:sz w:val="24"/>
          <w:szCs w:val="24"/>
        </w:rPr>
        <w:t xml:space="preserve">投标人需根据招标文件采购需求第四章、（三）建设内容，从界面展示、页面排版、导航设置、互动内容等方面满足用户的潜在需求，达到友好性、易用性要求，具有良好的用户体验。</w:t>
      </w:r>
      <w:r/>
    </w:p>
    <w:p>
      <w:pPr>
        <w:spacing w:line="360" w:lineRule="auto"/>
        <w:rPr>
          <w:rFonts w:ascii="宋体" w:hAnsi="宋体"/>
          <w:sz w:val="28"/>
          <w:szCs w:val="28"/>
        </w:rPr>
      </w:pPr>
      <w:r>
        <w:rPr>
          <w:rFonts w:hint="eastAsia" w:ascii="宋体" w:hAnsi="宋体"/>
          <w:sz w:val="28"/>
          <w:szCs w:val="28"/>
        </w:rPr>
        <w:t xml:space="preserve">4、性能指标要求</w:t>
      </w:r>
      <w:r/>
    </w:p>
    <w:p>
      <w:pPr>
        <w:ind w:left="567"/>
        <w:spacing w:line="360" w:lineRule="auto"/>
        <w:tabs>
          <w:tab w:val="left" w:pos="567" w:leader="none"/>
        </w:tabs>
        <w:rPr>
          <w:rFonts w:ascii="宋体" w:hAnsi="宋体"/>
          <w:sz w:val="24"/>
          <w:szCs w:val="24"/>
        </w:rPr>
      </w:pPr>
      <w:r>
        <w:rPr>
          <w:rFonts w:hint="eastAsia" w:ascii="宋体" w:hAnsi="宋体"/>
          <w:sz w:val="24"/>
          <w:szCs w:val="24"/>
        </w:rPr>
        <w:t xml:space="preserve">1.移动端（公众号/小程序）页面加载时间≤2秒，核心功能（注册、信息完善、岗位投递）操作步骤≤5步；PC端功能模块导航清晰。</w:t>
      </w:r>
      <w:r/>
    </w:p>
    <w:p>
      <w:pPr>
        <w:ind w:left="567"/>
        <w:spacing w:line="360" w:lineRule="auto"/>
        <w:tabs>
          <w:tab w:val="left" w:pos="567" w:leader="none"/>
        </w:tabs>
        <w:rPr>
          <w:rFonts w:ascii="宋体" w:hAnsi="宋体"/>
          <w:sz w:val="24"/>
          <w:szCs w:val="24"/>
        </w:rPr>
      </w:pPr>
      <w:r>
        <w:rPr>
          <w:rFonts w:hint="eastAsia" w:ascii="宋体" w:hAnsi="宋体"/>
          <w:sz w:val="24"/>
          <w:szCs w:val="24"/>
        </w:rPr>
        <w:t xml:space="preserve">2.支持自定义匹配规则的动态调整；批量推送任务支持百万级用户并发。</w:t>
      </w:r>
      <w:r/>
    </w:p>
    <w:p>
      <w:pPr>
        <w:ind w:left="567"/>
        <w:spacing w:line="360" w:lineRule="auto"/>
        <w:tabs>
          <w:tab w:val="left" w:pos="567" w:leader="none"/>
        </w:tabs>
        <w:rPr>
          <w:rFonts w:ascii="宋体" w:hAnsi="宋体"/>
          <w:sz w:val="24"/>
          <w:szCs w:val="24"/>
        </w:rPr>
      </w:pPr>
      <w:r>
        <w:rPr>
          <w:rFonts w:hint="eastAsia" w:ascii="宋体" w:hAnsi="宋体"/>
          <w:sz w:val="24"/>
          <w:szCs w:val="24"/>
        </w:rPr>
        <w:t xml:space="preserve">3.主题分析报告生成时间≤4小时。</w:t>
      </w:r>
      <w:r/>
    </w:p>
    <w:p>
      <w:pPr>
        <w:ind w:left="567"/>
        <w:spacing w:line="360" w:lineRule="auto"/>
        <w:tabs>
          <w:tab w:val="left" w:pos="567" w:leader="none"/>
        </w:tabs>
        <w:rPr>
          <w:rFonts w:ascii="宋体" w:hAnsi="宋体"/>
          <w:sz w:val="24"/>
          <w:szCs w:val="24"/>
        </w:rPr>
      </w:pPr>
      <w:r>
        <w:rPr>
          <w:rFonts w:hint="eastAsia" w:ascii="宋体" w:hAnsi="宋体"/>
          <w:sz w:val="24"/>
          <w:szCs w:val="24"/>
        </w:rPr>
        <w:t xml:space="preserve">5.平台故障次数应少于6次，关键业务故障恢复时间≤30分钟；数据备份频率≥每日1次。</w:t>
      </w:r>
      <w:r/>
    </w:p>
    <w:p>
      <w:pPr>
        <w:pStyle w:val="693"/>
        <w:spacing w:line="360" w:lineRule="auto"/>
        <w:rPr>
          <w:rFonts w:ascii="宋体" w:hAnsi="宋体"/>
          <w:sz w:val="28"/>
          <w:szCs w:val="28"/>
        </w:rPr>
      </w:pPr>
      <w:r>
        <w:rPr>
          <w:rFonts w:hint="eastAsia" w:ascii="宋体" w:hAnsi="宋体"/>
          <w:sz w:val="28"/>
          <w:szCs w:val="28"/>
        </w:rPr>
        <w:t xml:space="preserve">5、运行环境要求</w:t>
      </w:r>
      <w:r/>
    </w:p>
    <w:p>
      <w:pPr>
        <w:pStyle w:val="693"/>
        <w:ind w:left="619" w:firstLine="480"/>
        <w:spacing w:line="360" w:lineRule="auto"/>
        <w:rPr>
          <w:rFonts w:ascii="宋体" w:hAnsi="宋体"/>
          <w:sz w:val="24"/>
          <w:szCs w:val="24"/>
        </w:rPr>
      </w:pPr>
      <w:r>
        <w:rPr>
          <w:rFonts w:hint="eastAsia" w:ascii="宋体" w:hAnsi="宋体"/>
          <w:sz w:val="24"/>
          <w:szCs w:val="24"/>
        </w:rPr>
        <w:t xml:space="preserve">本次建设内容拟部署于南通市政务信创云平台，灵活性好、集成度高，符合开放性标准，且安全保密，保证系统可维护、可扩展、灵活性。</w:t>
      </w:r>
      <w:r/>
    </w:p>
    <w:p>
      <w:pPr>
        <w:pStyle w:val="693"/>
        <w:spacing w:line="360" w:lineRule="auto"/>
        <w:rPr>
          <w:sz w:val="24"/>
          <w:szCs w:val="24"/>
        </w:rPr>
      </w:pPr>
      <w:r>
        <w:rPr>
          <w:rFonts w:hint="eastAsia" w:ascii="宋体" w:hAnsi="宋体"/>
          <w:sz w:val="28"/>
          <w:szCs w:val="28"/>
        </w:rPr>
        <w:t xml:space="preserve">6、</w:t>
      </w:r>
      <w:r>
        <w:rPr>
          <w:rFonts w:hint="eastAsia"/>
          <w:sz w:val="28"/>
          <w:szCs w:val="28"/>
        </w:rPr>
        <w:t xml:space="preserve">政务信息共享开放需求分析</w:t>
      </w:r>
      <w:r/>
    </w:p>
    <w:p>
      <w:pPr>
        <w:pStyle w:val="693"/>
        <w:ind w:left="512" w:firstLine="480"/>
        <w:spacing w:line="360" w:lineRule="auto"/>
        <w:rPr>
          <w:rFonts w:ascii="宋体" w:hAnsi="宋体"/>
          <w:sz w:val="24"/>
          <w:szCs w:val="24"/>
        </w:rPr>
      </w:pPr>
      <w:r>
        <w:rPr>
          <w:rFonts w:hint="eastAsia"/>
          <w:sz w:val="24"/>
          <w:szCs w:val="24"/>
        </w:rPr>
        <w:t xml:space="preserve">系统中收集的数据资源信息，后期可对接南通市数据局，通过南通市政务数据 共享交换平台进行有条件共享。</w:t>
      </w:r>
      <w:r/>
    </w:p>
    <w:p>
      <w:pPr>
        <w:spacing w:line="360" w:lineRule="auto"/>
        <w:rPr>
          <w:rFonts w:ascii="宋体" w:hAnsi="宋体"/>
          <w:sz w:val="24"/>
          <w:szCs w:val="24"/>
        </w:rPr>
      </w:pPr>
      <w:r>
        <w:rPr>
          <w:rFonts w:hint="eastAsia" w:ascii="宋体" w:hAnsi="宋体"/>
          <w:sz w:val="28"/>
          <w:szCs w:val="28"/>
        </w:rPr>
        <w:t xml:space="preserve">7.安全设计要求</w:t>
      </w:r>
      <w:r/>
    </w:p>
    <w:p>
      <w:pPr>
        <w:ind w:firstLine="424"/>
        <w:spacing w:line="360" w:lineRule="auto"/>
        <w:rPr>
          <w:rFonts w:ascii="宋体" w:hAnsi="宋体"/>
          <w:sz w:val="24"/>
          <w:szCs w:val="24"/>
        </w:rPr>
      </w:pPr>
      <w:r>
        <w:rPr>
          <w:rFonts w:hint="eastAsia" w:ascii="宋体" w:hAnsi="宋体"/>
          <w:sz w:val="24"/>
          <w:szCs w:val="24"/>
        </w:rPr>
        <w:t xml:space="preserve">《信息安全技术网络安全等级保护基本要求》2.0规定，对信息系统分级实施保护，本次建设继续按照二级等保要求进行强化和完善。在网络安全等级保护基础上，重点保护关键信息基础设施，能够有效地提高我国网络安全建设的整体水平，有利于在信息化建设过程中同步建设网络安全，保障网络安全与信息化建设相协调；有利于为信息系统网络安全建设和管理提供系统性、针对性、可行性的指导和服务，有效控制网络安全建设成本；有利于优化网络安全资源的配置。</w:t>
      </w:r>
      <w:r/>
    </w:p>
    <w:p>
      <w:pPr>
        <w:spacing w:line="360" w:lineRule="auto"/>
        <w:rPr>
          <w:rFonts w:ascii="宋体" w:hAnsi="宋体"/>
          <w:sz w:val="28"/>
          <w:szCs w:val="28"/>
        </w:rPr>
      </w:pPr>
      <w:r>
        <w:rPr>
          <w:rFonts w:hint="eastAsia" w:ascii="宋体" w:hAnsi="宋体"/>
          <w:sz w:val="28"/>
          <w:szCs w:val="28"/>
        </w:rPr>
        <w:t xml:space="preserve">8、应急响应要求</w:t>
      </w:r>
      <w:r/>
    </w:p>
    <w:p>
      <w:pPr>
        <w:ind w:firstLine="480"/>
        <w:spacing w:line="360" w:lineRule="auto"/>
        <w:rPr>
          <w:rFonts w:ascii="宋体" w:hAnsi="宋体"/>
          <w:sz w:val="24"/>
          <w:szCs w:val="24"/>
        </w:rPr>
      </w:pPr>
      <w:r>
        <w:rPr>
          <w:rFonts w:hint="eastAsia" w:ascii="宋体" w:hAnsi="宋体"/>
          <w:sz w:val="24"/>
          <w:szCs w:val="24"/>
        </w:rPr>
        <w:t xml:space="preserve">1.投标人需提供完整的应急响应方案，包括但不限于发生影响本项目正常运行的突发事件时，根据突发事件的影响范围、程度和持续时间，所采取的应急响应流程、应急响应措施、人员安排等方面的措施，从而有效降低事故损失，保证项目能够持续、稳定、有效地进行。</w:t>
      </w:r>
      <w:r/>
    </w:p>
    <w:p>
      <w:pPr>
        <w:ind w:firstLine="480"/>
        <w:spacing w:line="360" w:lineRule="auto"/>
        <w:rPr>
          <w:rFonts w:ascii="宋体" w:hAnsi="宋体"/>
          <w:sz w:val="24"/>
          <w:szCs w:val="24"/>
        </w:rPr>
      </w:pPr>
      <w:r>
        <w:rPr>
          <w:rFonts w:hint="eastAsia" w:ascii="宋体" w:hAnsi="宋体"/>
          <w:sz w:val="24"/>
          <w:szCs w:val="24"/>
        </w:rPr>
        <w:t xml:space="preserve">2.投标人应按照采购人及统一安排，定期开展应急演练，应急演练需避免影响生产业务。应急演练前应制定详细、可操作的演练计划，应急演练中须详细记录演练过程信息，应急演练结束后应分析总结，完善应急预案。</w:t>
      </w:r>
      <w:r/>
    </w:p>
    <w:p>
      <w:pPr>
        <w:spacing w:line="360" w:lineRule="auto"/>
        <w:rPr>
          <w:rFonts w:ascii="宋体" w:hAnsi="宋体"/>
          <w:sz w:val="28"/>
          <w:szCs w:val="28"/>
        </w:rPr>
      </w:pPr>
      <w:r>
        <w:rPr>
          <w:rFonts w:hint="eastAsia" w:ascii="宋体" w:hAnsi="宋体"/>
          <w:sz w:val="28"/>
          <w:szCs w:val="28"/>
        </w:rPr>
        <w:t xml:space="preserve">9、软件测评要求</w:t>
      </w:r>
      <w:r/>
    </w:p>
    <w:p>
      <w:pPr>
        <w:ind w:firstLine="480"/>
        <w:spacing w:line="0" w:lineRule="atLeast"/>
        <w:rPr>
          <w:rFonts w:ascii="宋体" w:hAnsi="宋体"/>
          <w:sz w:val="24"/>
          <w:szCs w:val="24"/>
        </w:rPr>
      </w:pPr>
      <w:r>
        <w:rPr>
          <w:rFonts w:hint="eastAsia" w:ascii="宋体" w:hAnsi="宋体"/>
          <w:sz w:val="24"/>
          <w:szCs w:val="24"/>
        </w:rPr>
        <w:t xml:space="preserve">1.投标人应确保本项目通过软件测评，未能提供软件测评报告的，采购人有权不予验收。</w:t>
      </w:r>
      <w:r/>
    </w:p>
    <w:p>
      <w:pPr>
        <w:ind w:firstLine="480"/>
        <w:spacing w:line="0" w:lineRule="atLeast"/>
        <w:rPr>
          <w:rFonts w:ascii="宋体" w:hAnsi="宋体"/>
          <w:sz w:val="24"/>
          <w:szCs w:val="24"/>
        </w:rPr>
      </w:pPr>
      <w:r>
        <w:rPr>
          <w:rFonts w:hint="eastAsia" w:ascii="宋体" w:hAnsi="宋体"/>
          <w:sz w:val="24"/>
          <w:szCs w:val="24"/>
        </w:rPr>
        <w:t xml:space="preserve">2.项目上线前，采购人将指定第三方软件测评机构进行软件测评，投标人应予以配合，并及时对测评中发现的问题进行整改。</w:t>
      </w:r>
      <w:r/>
    </w:p>
    <w:p>
      <w:pPr>
        <w:ind w:firstLine="480"/>
        <w:spacing w:line="0" w:lineRule="atLeast"/>
        <w:rPr>
          <w:rFonts w:ascii="宋体" w:hAnsi="宋体"/>
          <w:sz w:val="24"/>
          <w:szCs w:val="24"/>
        </w:rPr>
      </w:pPr>
      <w:r>
        <w:rPr>
          <w:rFonts w:hint="eastAsia" w:ascii="宋体" w:hAnsi="宋体"/>
          <w:sz w:val="24"/>
          <w:szCs w:val="24"/>
        </w:rPr>
        <w:t xml:space="preserve">3.如第一次软件测评未通过，需开展二次及以上次数软件测评，所需费用由投标人自行承担。</w:t>
      </w:r>
      <w:r/>
    </w:p>
    <w:p>
      <w:pPr>
        <w:pStyle w:val="693"/>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10、项目实施团队要求</w:t>
      </w:r>
      <w:r/>
    </w:p>
    <w:p>
      <w:pPr>
        <w:ind w:firstLine="7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投标人应当投入充足的技术力量保证本项目顺利实施，项目实施团队成员人数不少于7人，其中项目经理1名、实施团队人员6人（不包括项目经理）整体需具备信息系统软件项目开发能力证书和开发经验。</w:t>
      </w:r>
      <w:r/>
    </w:p>
    <w:p>
      <w:pPr>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sz w:val="24"/>
          <w:szCs w:val="24"/>
        </w:rPr>
        <w:t xml:space="preserve">投标人需提供项目实施团队人</w:t>
      </w:r>
      <w:r>
        <w:rPr>
          <w:rFonts w:hint="eastAsia" w:asciiTheme="minorEastAsia" w:hAnsiTheme="minorEastAsia" w:eastAsiaTheme="minorEastAsia"/>
          <w:color w:val="auto"/>
          <w:sz w:val="24"/>
          <w:szCs w:val="24"/>
        </w:rPr>
        <w:t xml:space="preserve">员名单和2025年以来任意</w:t>
      </w:r>
      <w:r>
        <w:rPr>
          <w:rFonts w:hint="eastAsia" w:asciiTheme="minorEastAsia" w:hAnsiTheme="minorEastAsia" w:eastAsiaTheme="minorEastAsia"/>
          <w:color w:val="auto"/>
          <w:sz w:val="24"/>
          <w:szCs w:val="24"/>
          <w:lang w:val="en-US" w:eastAsia="zh-CN"/>
        </w:rPr>
        <w:t xml:space="preserve">1</w:t>
      </w:r>
      <w:r>
        <w:rPr>
          <w:rFonts w:hint="eastAsia" w:asciiTheme="minorEastAsia" w:hAnsiTheme="minorEastAsia" w:eastAsiaTheme="minorEastAsia"/>
          <w:color w:val="auto"/>
          <w:sz w:val="24"/>
          <w:szCs w:val="24"/>
        </w:rPr>
        <w:t xml:space="preserve">个月为其缴纳社保的证明材料及其资质证明材料扫描件或复印件并加盖公章。</w:t>
      </w:r>
      <w:r/>
    </w:p>
    <w:p>
      <w:pPr>
        <w:pStyle w:val="693"/>
        <w:rPr>
          <w:rFonts w:ascii="宋体" w:hAnsi="宋体"/>
          <w:sz w:val="28"/>
          <w:szCs w:val="28"/>
        </w:rPr>
      </w:pPr>
      <w:r>
        <w:rPr>
          <w:rFonts w:hint="eastAsia" w:ascii="宋体" w:hAnsi="宋体"/>
          <w:sz w:val="28"/>
          <w:szCs w:val="28"/>
        </w:rPr>
        <w:t xml:space="preserve">11、项目培训要求</w:t>
      </w:r>
      <w:r/>
    </w:p>
    <w:p>
      <w:pPr>
        <w:pStyle w:val="693"/>
        <w:ind w:firstLine="566"/>
        <w:spacing w:line="360" w:lineRule="auto"/>
        <w:rPr>
          <w:rFonts w:ascii="宋体" w:hAnsi="宋体"/>
          <w:sz w:val="24"/>
          <w:szCs w:val="24"/>
        </w:rPr>
      </w:pPr>
      <w:r>
        <w:rPr>
          <w:rFonts w:hint="eastAsia" w:ascii="宋体" w:hAnsi="宋体"/>
          <w:sz w:val="24"/>
          <w:szCs w:val="24"/>
        </w:rPr>
        <w:t xml:space="preserve">1.投标人需提供项目相关交付内容的培训方案，包括但不限于培训计划、培训方式、培训对象、培训内容等。</w:t>
      </w:r>
      <w:r/>
    </w:p>
    <w:p>
      <w:pPr>
        <w:pStyle w:val="693"/>
        <w:ind w:left="141" w:firstLine="424"/>
        <w:spacing w:line="360" w:lineRule="auto"/>
        <w:rPr>
          <w:rFonts w:ascii="宋体" w:hAnsi="宋体"/>
          <w:sz w:val="24"/>
          <w:szCs w:val="24"/>
        </w:rPr>
      </w:pPr>
      <w:r>
        <w:rPr>
          <w:rFonts w:hint="eastAsia" w:ascii="宋体" w:hAnsi="宋体"/>
          <w:sz w:val="24"/>
          <w:szCs w:val="24"/>
        </w:rPr>
        <w:t xml:space="preserve">2.投标人需按照采购人要求提供免费的现场培训和线上培训，确保被培训人员全面了解和掌握本项目所涉及的基本原理、技术特性、操作使用、管理维护等内容。</w:t>
      </w:r>
      <w:r/>
    </w:p>
    <w:p>
      <w:pPr>
        <w:pStyle w:val="693"/>
        <w:ind w:firstLine="720"/>
        <w:spacing w:line="360" w:lineRule="auto"/>
        <w:rPr>
          <w:rFonts w:ascii="宋体" w:hAnsi="宋体"/>
          <w:sz w:val="24"/>
          <w:szCs w:val="24"/>
        </w:rPr>
      </w:pPr>
      <w:r>
        <w:rPr>
          <w:rFonts w:hint="eastAsia" w:ascii="宋体" w:hAnsi="宋体"/>
          <w:sz w:val="24"/>
          <w:szCs w:val="24"/>
        </w:rPr>
        <w:t xml:space="preserve">3.投标人为所有被培训人员提供培训使用的教材讲义、操作指南等相关材料。</w:t>
      </w:r>
      <w:r/>
    </w:p>
    <w:p>
      <w:pPr>
        <w:pStyle w:val="693"/>
        <w:ind w:left="706" w:hanging="705"/>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12.项目验收要求</w:t>
      </w:r>
      <w:r/>
    </w:p>
    <w:p>
      <w:pPr>
        <w:pStyle w:val="693"/>
        <w:ind w:firstLine="7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接到供应商以书面形式提出验收申请后，采购单位按合同约定积极配合供应商履约，按合同约定及时组织相关专业技术人员对维保服务的执行情况进行评定验收，必要时邀请采购中心、质检等部门共同参与验收并出具验收报告。</w:t>
      </w:r>
      <w:r/>
    </w:p>
    <w:p>
      <w:pPr>
        <w:pStyle w:val="693"/>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13、售后服务要求</w:t>
      </w:r>
      <w:r/>
    </w:p>
    <w:p>
      <w:pPr>
        <w:pStyle w:val="693"/>
        <w:ind w:firstLine="708"/>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 免费运维期为1年，自通过验收之日起计算。</w:t>
      </w:r>
      <w:r/>
    </w:p>
    <w:p>
      <w:pPr>
        <w:pStyle w:val="693"/>
        <w:ind w:firstLine="708"/>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2．免费运维期内，系统在使用过程中出现问题，中标方应当在1小时以内响应，一般故障须在2小时内解决，重大故障须在两天（自然日）内解决。</w:t>
      </w:r>
      <w:r/>
    </w:p>
    <w:p>
      <w:pPr>
        <w:pStyle w:val="693"/>
        <w:ind w:firstLine="708"/>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3.在系统上线运行后，中标供应商负责对采购人人员进行系统操作培训，培训方式须由采购人指定。</w:t>
      </w:r>
      <w:bookmarkEnd w:id="199"/>
      <w:r/>
    </w:p>
    <w:p>
      <w:pPr>
        <w:pStyle w:val="693"/>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14、知识产权要求</w:t>
      </w:r>
      <w:r/>
    </w:p>
    <w:p>
      <w:pPr>
        <w:pStyle w:val="693"/>
        <w:ind w:firstLine="720"/>
        <w:rPr>
          <w:sz w:val="24"/>
          <w:szCs w:val="24"/>
        </w:rPr>
      </w:pPr>
      <w:r>
        <w:rPr>
          <w:rFonts w:hint="eastAsia"/>
          <w:sz w:val="24"/>
          <w:szCs w:val="24"/>
        </w:rPr>
        <w:t xml:space="preserve">1. 因本项目产生的开发成果(包括源代码、系统技术文档、软件、数据等)须完整交付给业主方，由业主方享有知识产权。未经业主方书面许可，中标方不得许可第三方阅读、使用或复制。</w:t>
      </w:r>
      <w:r/>
    </w:p>
    <w:p>
      <w:pPr>
        <w:pStyle w:val="693"/>
        <w:ind w:firstLine="720"/>
        <w:rPr>
          <w:sz w:val="24"/>
          <w:szCs w:val="24"/>
        </w:rPr>
      </w:pPr>
      <w:r>
        <w:rPr>
          <w:rFonts w:hint="eastAsia"/>
          <w:sz w:val="24"/>
          <w:szCs w:val="24"/>
        </w:rPr>
        <w:t xml:space="preserve">2 中标方保证其开发成果及其开发过程不侵犯第三人的知识产权，如第三方以该产品侵犯知识产权为由提起诉讼，责任由中标方承担，并赔偿因此给业主方造成的损失。</w:t>
      </w:r>
      <w:r/>
    </w:p>
    <w:p>
      <w:pPr>
        <w:pStyle w:val="693"/>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pStyle w:val="693"/>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w:t>
      </w:r>
      <w:r>
        <w:rPr>
          <w:rFonts w:cs="宋体"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rPr>
        <w:t xml:space="preserve">商务要求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4.1服务期限</w:t>
      </w:r>
      <w:r/>
    </w:p>
    <w:p>
      <w:pPr>
        <w:ind w:firstLine="96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4.1.1.合同签订之日起6个月内完成全部功能开发上线。</w:t>
      </w:r>
      <w:r/>
    </w:p>
    <w:p>
      <w:pPr>
        <w:pStyle w:val="693"/>
        <w:ind w:firstLine="960"/>
        <w:spacing w:line="360" w:lineRule="auto"/>
      </w:pPr>
      <w:r>
        <w:rPr>
          <w:rFonts w:hint="eastAsia" w:asciiTheme="minorEastAsia" w:hAnsiTheme="minorEastAsia" w:eastAsiaTheme="minorEastAsia"/>
          <w:sz w:val="24"/>
          <w:szCs w:val="24"/>
        </w:rPr>
        <w:t xml:space="preserve">4.1.2.免费运维期为1年，自通过验收之日起计算</w:t>
      </w:r>
      <w:r/>
    </w:p>
    <w:p>
      <w:pPr>
        <w:spacing w:line="360" w:lineRule="auto"/>
        <w:rPr>
          <w:rFonts w:hint="eastAsia" w:cs="宋体" w:asciiTheme="minorEastAsia" w:hAnsiTheme="minorEastAsia" w:eastAsiaTheme="minorEastAsia"/>
          <w:b/>
          <w:bCs/>
          <w:sz w:val="24"/>
          <w:szCs w:val="24"/>
          <w:lang w:val="en-US" w:eastAsia="zh-CN" w:bidi="ar-SA"/>
        </w:rPr>
      </w:pPr>
      <w:r>
        <w:rPr>
          <w:rFonts w:hint="eastAsia" w:cs="宋体" w:asciiTheme="minorEastAsia" w:hAnsiTheme="minorEastAsia" w:eastAsiaTheme="minorEastAsia"/>
          <w:b/>
          <w:bCs/>
          <w:sz w:val="24"/>
          <w:szCs w:val="24"/>
          <w:lang w:val="en-US" w:eastAsia="zh-CN" w:bidi="ar-SA"/>
        </w:rPr>
        <w:t xml:space="preserve">（五）实质性要求</w:t>
      </w:r>
      <w:r/>
    </w:p>
    <w:p>
      <w:pPr>
        <w:ind w:firstLine="482"/>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eastAsia="zh-CN"/>
        </w:rPr>
        <w:t xml:space="preserve">5.1</w:t>
      </w:r>
      <w:r>
        <w:rPr>
          <w:rFonts w:hint="eastAsia" w:asciiTheme="minorEastAsia" w:hAnsiTheme="minorEastAsia" w:eastAsiaTheme="minorEastAsia"/>
          <w:b/>
          <w:bCs/>
          <w:sz w:val="24"/>
          <w:szCs w:val="24"/>
        </w:rPr>
        <w:t xml:space="preserve">技术部分实质性要求</w:t>
      </w:r>
      <w:r/>
    </w:p>
    <w:p>
      <w:pPr>
        <w:ind w:firstLine="482"/>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无</w:t>
      </w:r>
      <w:r/>
    </w:p>
    <w:p>
      <w:pPr>
        <w:ind w:firstLine="482"/>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eastAsia="zh-CN"/>
        </w:rPr>
        <w:t xml:space="preserve">5.2</w:t>
      </w:r>
      <w:r>
        <w:rPr>
          <w:rFonts w:hint="eastAsia" w:asciiTheme="minorEastAsia" w:hAnsiTheme="minorEastAsia" w:eastAsiaTheme="minorEastAsia"/>
          <w:b/>
          <w:bCs/>
          <w:sz w:val="24"/>
          <w:szCs w:val="24"/>
        </w:rPr>
        <w:t xml:space="preserve">商务部分实质性要求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项目预算包含投标人开展本项目工作所需一切费用（投标人与其他系统对接费用包含在本次项目预算中，采购人协调解决其他系统承建单位配合提供对接技术支持）。</w:t>
      </w:r>
      <w:r/>
    </w:p>
    <w:p>
      <w:pPr>
        <w:pStyle w:val="693"/>
        <w:ind w:firstLine="480"/>
        <w:rPr>
          <w:i w:val="0"/>
          <w:iCs/>
          <w:sz w:val="24"/>
          <w:szCs w:val="24"/>
        </w:rPr>
      </w:pPr>
      <w:r>
        <w:rPr>
          <w:rFonts w:hint="eastAsia"/>
          <w:i w:val="0"/>
          <w:iCs/>
          <w:sz w:val="24"/>
          <w:szCs w:val="24"/>
        </w:rPr>
        <w:t xml:space="preserve">投标人需承诺以下事项。</w:t>
      </w:r>
      <w:r/>
    </w:p>
    <w:p>
      <w:pPr>
        <w:pStyle w:val="693"/>
        <w:ind w:firstLine="480"/>
        <w:rPr>
          <w:i w:val="0"/>
          <w:iCs/>
          <w:sz w:val="24"/>
          <w:szCs w:val="24"/>
        </w:rPr>
      </w:pPr>
      <w:r>
        <w:rPr>
          <w:rFonts w:hint="eastAsia"/>
          <w:i w:val="0"/>
          <w:iCs/>
          <w:sz w:val="24"/>
          <w:szCs w:val="24"/>
        </w:rPr>
        <w:t xml:space="preserve">1</w:t>
      </w:r>
      <w:r>
        <w:rPr>
          <w:rFonts w:hint="eastAsia"/>
          <w:i w:val="0"/>
          <w:iCs/>
          <w:sz w:val="24"/>
          <w:szCs w:val="24"/>
          <w:lang w:eastAsia="zh-CN"/>
        </w:rPr>
        <w:t xml:space="preserve">、</w:t>
      </w:r>
      <w:r>
        <w:rPr>
          <w:rFonts w:hint="eastAsia"/>
          <w:i w:val="0"/>
          <w:iCs/>
          <w:sz w:val="24"/>
          <w:szCs w:val="24"/>
        </w:rPr>
        <w:t xml:space="preserve">投标人承诺，若中标，在合同执行期间，采购人发现中标单位无法按照采购内容完成项目开发的，采购人有权提前解除合同。</w:t>
      </w:r>
      <w:r/>
    </w:p>
    <w:p>
      <w:pPr>
        <w:pStyle w:val="693"/>
        <w:ind w:firstLine="480"/>
        <w:rPr>
          <w:i w:val="0"/>
          <w:iCs/>
          <w:sz w:val="24"/>
          <w:szCs w:val="24"/>
        </w:rPr>
      </w:pPr>
      <w:r>
        <w:rPr>
          <w:rFonts w:hint="eastAsia"/>
          <w:i w:val="0"/>
          <w:iCs/>
          <w:sz w:val="24"/>
          <w:szCs w:val="24"/>
        </w:rPr>
        <w:t xml:space="preserve">2</w:t>
      </w:r>
      <w:r>
        <w:rPr>
          <w:rFonts w:hint="eastAsia"/>
          <w:i w:val="0"/>
          <w:iCs/>
          <w:sz w:val="24"/>
          <w:szCs w:val="24"/>
          <w:lang w:eastAsia="zh-CN"/>
        </w:rPr>
        <w:t xml:space="preserve">、</w:t>
      </w:r>
      <w:r>
        <w:rPr>
          <w:rFonts w:hint="eastAsia"/>
          <w:i w:val="0"/>
          <w:iCs/>
          <w:sz w:val="24"/>
          <w:szCs w:val="24"/>
        </w:rPr>
        <w:t xml:space="preserve">投标人承诺能协调本项目所有所需数据对接及完成历史数据迁移工作，包括但不限于人才“E”站数据、省人社一体化平台相关数据、市数据共享平台数据，甲方不再另行支付费用。</w:t>
      </w:r>
      <w:r/>
    </w:p>
    <w:p>
      <w:pPr>
        <w:pStyle w:val="693"/>
        <w:ind w:firstLine="480"/>
        <w:rPr>
          <w:i w:val="0"/>
          <w:iCs/>
          <w:sz w:val="24"/>
          <w:szCs w:val="24"/>
        </w:rPr>
      </w:pPr>
      <w:r>
        <w:rPr>
          <w:rFonts w:hint="eastAsia"/>
          <w:i w:val="0"/>
          <w:iCs/>
          <w:sz w:val="24"/>
          <w:szCs w:val="24"/>
        </w:rPr>
        <w:t xml:space="preserve">3、投标人承诺项目需求中需要对接的数据由甲方负责协调，乙方负责对接，不再额外提供项目费用。</w:t>
      </w:r>
      <w:r/>
    </w:p>
    <w:p>
      <w:pPr>
        <w:pStyle w:val="693"/>
        <w:ind w:firstLine="480"/>
        <w:rPr>
          <w:i w:val="0"/>
          <w:iCs/>
          <w:sz w:val="24"/>
          <w:szCs w:val="24"/>
        </w:rPr>
      </w:pPr>
      <w:r>
        <w:rPr>
          <w:rFonts w:hint="eastAsia"/>
          <w:i w:val="0"/>
          <w:iCs/>
          <w:sz w:val="24"/>
          <w:szCs w:val="24"/>
        </w:rPr>
        <w:t xml:space="preserve">4</w:t>
      </w:r>
      <w:r>
        <w:rPr>
          <w:rFonts w:hint="eastAsia"/>
          <w:i w:val="0"/>
          <w:iCs/>
          <w:sz w:val="24"/>
          <w:szCs w:val="24"/>
          <w:lang w:eastAsia="zh-CN"/>
        </w:rPr>
        <w:t xml:space="preserve">、</w:t>
      </w:r>
      <w:r>
        <w:rPr>
          <w:rFonts w:hint="eastAsia"/>
          <w:i w:val="0"/>
          <w:iCs/>
          <w:sz w:val="24"/>
          <w:szCs w:val="24"/>
        </w:rPr>
        <w:t xml:space="preserve">投标人承诺项目改造后现有的业务历史数据，需要迁移到新业务系统，甲方不再额外提供项目费用。</w:t>
      </w:r>
      <w:r/>
    </w:p>
    <w:p>
      <w:pPr>
        <w:pStyle w:val="693"/>
        <w:ind w:firstLine="482"/>
        <w:rPr>
          <w:i w:val="0"/>
          <w:iCs/>
          <w:sz w:val="24"/>
          <w:szCs w:val="24"/>
        </w:rPr>
      </w:pPr>
      <w:r>
        <w:rPr>
          <w:rFonts w:hint="eastAsia"/>
          <w:b/>
          <w:bCs/>
          <w:i w:val="0"/>
          <w:iCs/>
          <w:sz w:val="24"/>
          <w:szCs w:val="24"/>
        </w:rPr>
        <w:t xml:space="preserve">供应商需提供相应的承诺书（承诺书格式如下），并加盖投标人公章。</w:t>
      </w:r>
      <w:r/>
    </w:p>
    <w:p>
      <w:pPr>
        <w:pStyle w:val="693"/>
        <w:rPr>
          <w:rFonts w:hint="eastAsia"/>
          <w:i w:val="0"/>
          <w:iCs/>
          <w:sz w:val="24"/>
          <w:szCs w:val="24"/>
        </w:rPr>
      </w:pPr>
      <w:r>
        <w:rPr>
          <w:rFonts w:hint="eastAsia"/>
          <w:i w:val="0"/>
          <w:iCs/>
          <w:sz w:val="24"/>
          <w:szCs w:val="24"/>
        </w:rPr>
      </w:r>
      <w:r/>
    </w:p>
    <w:p>
      <w:pPr>
        <w:pStyle w:val="693"/>
        <w:rPr>
          <w:rFonts w:hint="eastAsia" w:eastAsia="宋体"/>
          <w:b/>
          <w:bCs/>
          <w:i w:val="0"/>
          <w:iCs/>
          <w:sz w:val="24"/>
          <w:szCs w:val="24"/>
          <w:lang w:val="en-US" w:eastAsia="zh-CN"/>
        </w:rPr>
      </w:pPr>
      <w:r>
        <w:rPr>
          <w:rFonts w:hint="eastAsia"/>
          <w:b/>
          <w:bCs/>
          <w:i w:val="0"/>
          <w:iCs/>
          <w:sz w:val="24"/>
          <w:szCs w:val="24"/>
        </w:rPr>
        <w:t xml:space="preserve">承诺函</w:t>
      </w:r>
      <w:r>
        <w:rPr>
          <w:rFonts w:hint="eastAsia"/>
          <w:b/>
          <w:bCs/>
          <w:i w:val="0"/>
          <w:iCs/>
          <w:sz w:val="24"/>
          <w:szCs w:val="24"/>
          <w:lang w:val="en-US" w:eastAsia="zh-CN"/>
        </w:rPr>
        <w:t xml:space="preserve">格式</w:t>
      </w:r>
      <w:r/>
    </w:p>
    <w:p>
      <w:pPr>
        <w:pStyle w:val="693"/>
        <w:rPr>
          <w:i w:val="0"/>
          <w:iCs/>
          <w:sz w:val="24"/>
          <w:szCs w:val="24"/>
        </w:rPr>
      </w:pPr>
      <w:r>
        <w:rPr>
          <w:rFonts w:hint="eastAsia"/>
          <w:i w:val="0"/>
          <w:iCs/>
          <w:sz w:val="24"/>
          <w:szCs w:val="24"/>
        </w:rPr>
        <w:t xml:space="preserve">南通市人力资源和社会保障局：</w:t>
      </w:r>
      <w:r/>
    </w:p>
    <w:p>
      <w:pPr>
        <w:pStyle w:val="693"/>
        <w:ind w:firstLine="480"/>
        <w:rPr>
          <w:i w:val="0"/>
          <w:iCs/>
          <w:sz w:val="24"/>
          <w:szCs w:val="24"/>
        </w:rPr>
      </w:pPr>
      <w:r>
        <w:rPr>
          <w:rFonts w:hint="eastAsia"/>
          <w:i w:val="0"/>
          <w:iCs/>
          <w:sz w:val="24"/>
          <w:szCs w:val="24"/>
        </w:rPr>
        <w:t xml:space="preserve">本单位在参加此次2025年度南通市人力资源和社保障保障局通才信息服务平台项目采购活动中，做出如下承诺：</w:t>
      </w:r>
      <w:r/>
    </w:p>
    <w:p>
      <w:pPr>
        <w:pStyle w:val="693"/>
        <w:ind w:firstLine="480"/>
        <w:rPr>
          <w:i w:val="0"/>
          <w:iCs/>
          <w:sz w:val="24"/>
          <w:szCs w:val="24"/>
        </w:rPr>
      </w:pPr>
      <w:r>
        <w:rPr>
          <w:rFonts w:hint="eastAsia"/>
          <w:i w:val="0"/>
          <w:iCs/>
          <w:sz w:val="24"/>
          <w:szCs w:val="24"/>
        </w:rPr>
        <w:t xml:space="preserve">1、若中标，在合同执行期间，采购人发现中标单位无法按照采购内容完成项目开发的，采购人有权提前解除合同。</w:t>
      </w:r>
      <w:r/>
    </w:p>
    <w:p>
      <w:pPr>
        <w:pStyle w:val="693"/>
        <w:ind w:firstLine="480"/>
        <w:rPr>
          <w:i w:val="0"/>
          <w:iCs/>
          <w:sz w:val="24"/>
          <w:szCs w:val="24"/>
        </w:rPr>
      </w:pPr>
      <w:r>
        <w:rPr>
          <w:rFonts w:hint="eastAsia"/>
          <w:i w:val="0"/>
          <w:iCs/>
          <w:sz w:val="24"/>
          <w:szCs w:val="24"/>
        </w:rPr>
        <w:t xml:space="preserve">2、能协调本项目所有所需数据对接及完成历史数据迁移工作，包括但不限于人才“E”站数据、省人社一体化平台相关数据、市数据共享平台数据，甲方不再另行支付费用。</w:t>
      </w:r>
      <w:r/>
    </w:p>
    <w:p>
      <w:pPr>
        <w:pStyle w:val="693"/>
        <w:ind w:firstLine="480"/>
        <w:rPr>
          <w:i w:val="0"/>
          <w:iCs/>
          <w:sz w:val="24"/>
          <w:szCs w:val="24"/>
        </w:rPr>
      </w:pPr>
      <w:r>
        <w:rPr>
          <w:rFonts w:hint="eastAsia"/>
          <w:i w:val="0"/>
          <w:iCs/>
          <w:sz w:val="24"/>
          <w:szCs w:val="24"/>
        </w:rPr>
        <w:t xml:space="preserve">3、项目需求中需要对接的数据由甲方负责协调，乙方负责对接，不再额外提供项目费用。</w:t>
      </w:r>
      <w:r/>
    </w:p>
    <w:p>
      <w:pPr>
        <w:pStyle w:val="693"/>
        <w:ind w:firstLine="480"/>
        <w:rPr>
          <w:i w:val="0"/>
          <w:iCs/>
          <w:sz w:val="24"/>
          <w:szCs w:val="24"/>
        </w:rPr>
      </w:pPr>
      <w:r>
        <w:rPr>
          <w:rFonts w:hint="eastAsia"/>
          <w:i w:val="0"/>
          <w:iCs/>
          <w:sz w:val="24"/>
          <w:szCs w:val="24"/>
        </w:rPr>
        <w:t xml:space="preserve">4、项目改造后现有的业务历史数据，需要迁移到新业务系统，甲方不再额外提供项目费用。</w:t>
      </w:r>
      <w:r/>
    </w:p>
    <w:p>
      <w:pPr>
        <w:pStyle w:val="693"/>
        <w:ind w:firstLine="480"/>
        <w:rPr>
          <w:i w:val="0"/>
          <w:iCs/>
          <w:sz w:val="24"/>
          <w:szCs w:val="24"/>
        </w:rPr>
      </w:pPr>
      <w:r>
        <w:rPr>
          <w:rFonts w:hint="eastAsia"/>
          <w:i w:val="0"/>
          <w:iCs/>
          <w:sz w:val="24"/>
          <w:szCs w:val="24"/>
        </w:rPr>
        <w:t xml:space="preserve">在项目实施过程中，若采购人发现未能履行上述任意一项承诺的，采购人有权终止合同，并追究本单位相应责任及对采购人造成的经济损失。</w:t>
      </w:r>
      <w:r/>
    </w:p>
    <w:p>
      <w:pPr>
        <w:pStyle w:val="693"/>
        <w:ind w:left="2880" w:hanging="2880"/>
        <w:rPr>
          <w:i w:val="0"/>
          <w:iCs/>
          <w:sz w:val="24"/>
          <w:szCs w:val="24"/>
        </w:rPr>
      </w:pPr>
      <w:r>
        <w:rPr>
          <w:rFonts w:hint="eastAsia"/>
          <w:i w:val="0"/>
          <w:iCs/>
          <w:sz w:val="24"/>
          <w:szCs w:val="24"/>
        </w:rPr>
        <w:t xml:space="preserve">                         </w:t>
      </w:r>
      <w:r>
        <w:rPr>
          <w:rFonts w:hint="eastAsia"/>
          <w:i w:val="0"/>
          <w:iCs/>
          <w:sz w:val="24"/>
          <w:szCs w:val="24"/>
        </w:rPr>
        <w:br/>
      </w:r>
      <w:r>
        <w:rPr>
          <w:rFonts w:hint="eastAsia"/>
          <w:i w:val="0"/>
          <w:iCs/>
          <w:sz w:val="24"/>
          <w:szCs w:val="24"/>
        </w:rPr>
        <w:t xml:space="preserve"> 承诺单位：                 年  月  日</w:t>
      </w:r>
      <w:r/>
    </w:p>
    <w:p>
      <w:pPr>
        <w:ind w:firstLine="482"/>
        <w:spacing w:line="360" w:lineRule="auto"/>
        <w:rPr>
          <w:rFonts w:hint="eastAsia"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lang w:eastAsia="zh-CN"/>
        </w:rPr>
        <w:t xml:space="preserve">（</w:t>
      </w:r>
      <w:r>
        <w:rPr>
          <w:rFonts w:hint="eastAsia" w:asciiTheme="minorEastAsia" w:hAnsiTheme="minorEastAsia" w:eastAsiaTheme="minorEastAsia"/>
          <w:b/>
          <w:bCs/>
          <w:sz w:val="24"/>
          <w:szCs w:val="24"/>
          <w:lang w:val="en-US" w:eastAsia="zh-CN"/>
        </w:rPr>
        <w:t xml:space="preserve">六</w:t>
      </w:r>
      <w:r>
        <w:rPr>
          <w:rFonts w:hint="eastAsia" w:asciiTheme="minorEastAsia" w:hAnsiTheme="minorEastAsia" w:eastAsiaTheme="minorEastAsia"/>
          <w:b/>
          <w:bCs/>
          <w:sz w:val="24"/>
          <w:szCs w:val="24"/>
          <w:lang w:eastAsia="zh-CN"/>
        </w:rPr>
        <w:t xml:space="preserve">）</w:t>
      </w:r>
      <w:r>
        <w:rPr>
          <w:rFonts w:hint="eastAsia" w:asciiTheme="minorEastAsia" w:hAnsiTheme="minorEastAsia" w:eastAsiaTheme="minorEastAsia"/>
          <w:b/>
          <w:bCs/>
          <w:sz w:val="24"/>
          <w:szCs w:val="24"/>
        </w:rPr>
        <w:t xml:space="preserve">货款支付</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合同签订后，采购人一个月内支付30万元；系统开发完毕经验收合格后，采购人一个月内支付至合同总金额的90%；免费运维期达成后，采购人一个月内支付剩余10%合同款。</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lang w:eastAsia="zh-CN"/>
        </w:rPr>
        <w:t xml:space="preserve">（</w:t>
      </w:r>
      <w:r>
        <w:rPr>
          <w:rFonts w:hint="eastAsia" w:asciiTheme="minorEastAsia" w:hAnsiTheme="minorEastAsia" w:eastAsiaTheme="minorEastAsia"/>
          <w:b/>
          <w:bCs/>
          <w:sz w:val="24"/>
          <w:szCs w:val="24"/>
          <w:lang w:val="en-US" w:eastAsia="zh-CN"/>
        </w:rPr>
        <w:t xml:space="preserve">七</w:t>
      </w:r>
      <w:r>
        <w:rPr>
          <w:rFonts w:hint="eastAsia" w:asciiTheme="minorEastAsia" w:hAnsiTheme="minorEastAsia" w:eastAsiaTheme="minorEastAsia"/>
          <w:b/>
          <w:bCs/>
          <w:sz w:val="24"/>
          <w:szCs w:val="24"/>
          <w:lang w:eastAsia="zh-CN"/>
        </w:rPr>
        <w:t xml:space="preserve">）</w:t>
      </w:r>
      <w:r>
        <w:rPr>
          <w:rFonts w:hint="eastAsia" w:asciiTheme="minorEastAsia" w:hAnsiTheme="minorEastAsia" w:eastAsiaTheme="minorEastAsia"/>
          <w:b/>
          <w:bCs/>
          <w:sz w:val="24"/>
          <w:szCs w:val="24"/>
        </w:rPr>
        <w:t xml:space="preserve">履约保证金</w:t>
      </w:r>
      <w:r/>
    </w:p>
    <w:p>
      <w:pPr>
        <w:ind w:firstLine="96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无</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lang w:eastAsia="zh-CN"/>
        </w:rPr>
        <w:t xml:space="preserve">（</w:t>
      </w:r>
      <w:r>
        <w:rPr>
          <w:rFonts w:hint="eastAsia" w:asciiTheme="minorEastAsia" w:hAnsiTheme="minorEastAsia" w:eastAsiaTheme="minorEastAsia"/>
          <w:b/>
          <w:bCs/>
          <w:sz w:val="24"/>
          <w:szCs w:val="24"/>
          <w:lang w:val="en-US" w:eastAsia="zh-CN"/>
        </w:rPr>
        <w:t xml:space="preserve">八</w:t>
      </w:r>
      <w:r>
        <w:rPr>
          <w:rFonts w:hint="eastAsia" w:asciiTheme="minorEastAsia" w:hAnsiTheme="minorEastAsia" w:eastAsiaTheme="minorEastAsia"/>
          <w:b/>
          <w:bCs/>
          <w:sz w:val="24"/>
          <w:szCs w:val="24"/>
          <w:lang w:eastAsia="zh-CN"/>
        </w:rPr>
        <w:t xml:space="preserve">）</w:t>
      </w:r>
      <w:r>
        <w:rPr>
          <w:rFonts w:hint="eastAsia" w:asciiTheme="minorEastAsia" w:hAnsiTheme="minorEastAsia" w:eastAsiaTheme="minorEastAsia"/>
          <w:b/>
          <w:bCs/>
          <w:sz w:val="24"/>
          <w:szCs w:val="24"/>
        </w:rPr>
        <w:t xml:space="preserve">投标货币：人民币。</w:t>
      </w:r>
      <w:r/>
    </w:p>
    <w:p>
      <w:pPr>
        <w:pStyle w:val="931"/>
        <w:ind w:firstLine="426"/>
        <w:spacing w:line="360" w:lineRule="auto"/>
        <w:rPr>
          <w:rFonts w:asciiTheme="minorEastAsia" w:hAnsiTheme="minorEastAsia" w:eastAsiaTheme="minorEastAsia"/>
          <w:b/>
          <w:bCs/>
          <w:sz w:val="24"/>
          <w:szCs w:val="24"/>
          <w:shd w:val="clear" w:color="auto" w:fill="ffffff"/>
        </w:rPr>
      </w:pPr>
      <w:r/>
      <w:bookmarkStart w:id="200" w:name="OLE_LINK1"/>
      <w:r>
        <w:rPr>
          <w:rFonts w:hint="eastAsia" w:asciiTheme="minorEastAsia" w:hAnsiTheme="minorEastAsia" w:eastAsiaTheme="minorEastAsia"/>
          <w:b/>
          <w:bCs/>
          <w:sz w:val="24"/>
          <w:szCs w:val="24"/>
          <w:shd w:val="clear" w:color="auto" w:fill="ffffff"/>
          <w:lang w:eastAsia="zh-CN"/>
        </w:rPr>
        <w:t xml:space="preserve">（</w:t>
      </w:r>
      <w:r>
        <w:rPr>
          <w:rFonts w:hint="eastAsia" w:asciiTheme="minorEastAsia" w:hAnsiTheme="minorEastAsia" w:eastAsiaTheme="minorEastAsia"/>
          <w:b/>
          <w:bCs/>
          <w:sz w:val="24"/>
          <w:szCs w:val="24"/>
          <w:shd w:val="clear" w:color="auto" w:fill="ffffff"/>
          <w:lang w:val="en-US" w:eastAsia="zh-CN"/>
        </w:rPr>
        <w:t xml:space="preserve">九</w:t>
      </w:r>
      <w:r>
        <w:rPr>
          <w:rFonts w:hint="eastAsia" w:asciiTheme="minorEastAsia" w:hAnsiTheme="minorEastAsia" w:eastAsiaTheme="minorEastAsia"/>
          <w:b/>
          <w:bCs/>
          <w:sz w:val="24"/>
          <w:szCs w:val="24"/>
          <w:shd w:val="clear" w:color="auto" w:fill="ffffff"/>
          <w:lang w:eastAsia="zh-CN"/>
        </w:rPr>
        <w:t xml:space="preserve">）</w:t>
      </w:r>
      <w:r>
        <w:rPr>
          <w:rFonts w:hint="eastAsia" w:asciiTheme="minorEastAsia" w:hAnsiTheme="minorEastAsia" w:eastAsiaTheme="minorEastAsia"/>
          <w:b/>
          <w:bCs/>
          <w:sz w:val="24"/>
          <w:szCs w:val="24"/>
          <w:shd w:val="clear" w:color="auto" w:fill="ffffff"/>
        </w:rPr>
        <w:t xml:space="preserve">本项目不接受进口产品投标。</w:t>
      </w:r>
      <w:bookmarkEnd w:id="200"/>
      <w:r/>
    </w:p>
    <w:p>
      <w:pPr>
        <w:pStyle w:val="931"/>
        <w:rPr>
          <w:rFonts w:asciiTheme="minorEastAsia" w:hAnsiTheme="minorEastAsia" w:eastAsiaTheme="minorEastAsia"/>
        </w:rPr>
      </w:pPr>
      <w:r/>
      <w:bookmarkStart w:id="201" w:name="_Toc120614281"/>
      <w:r/>
      <w:r/>
    </w:p>
    <w:p>
      <w:pPr>
        <w:pStyle w:val="931"/>
        <w:rPr>
          <w:rFonts w:asciiTheme="minorEastAsia" w:hAnsiTheme="minorEastAsia" w:eastAsiaTheme="minorEastAsia"/>
        </w:rPr>
      </w:pPr>
      <w:r>
        <w:rPr>
          <w:rFonts w:asciiTheme="minorEastAsia" w:hAnsiTheme="minorEastAsia" w:eastAsiaTheme="minorEastAsia"/>
        </w:rPr>
      </w:r>
      <w:r/>
    </w:p>
    <w:p>
      <w:pPr>
        <w:pStyle w:val="931"/>
        <w:rPr>
          <w:rFonts w:asciiTheme="minorEastAsia" w:hAnsiTheme="minorEastAsia" w:eastAsiaTheme="minorEastAsia"/>
        </w:rPr>
      </w:pPr>
      <w:r>
        <w:rPr>
          <w:rFonts w:asciiTheme="minorEastAsia" w:hAnsiTheme="minorEastAsia" w:eastAsiaTheme="minorEastAsia"/>
        </w:rPr>
      </w:r>
      <w:r/>
    </w:p>
    <w:p>
      <w:pPr>
        <w:pStyle w:val="931"/>
        <w:rPr>
          <w:rFonts w:asciiTheme="minorEastAsia" w:hAnsiTheme="minorEastAsia" w:eastAsiaTheme="minorEastAsia"/>
        </w:rPr>
      </w:pPr>
      <w:r>
        <w:rPr>
          <w:rFonts w:asciiTheme="minorEastAsia" w:hAnsiTheme="minorEastAsia" w:eastAsiaTheme="minorEastAsia"/>
        </w:rPr>
      </w:r>
      <w:r/>
    </w:p>
    <w:p>
      <w:pPr>
        <w:pStyle w:val="931"/>
        <w:rPr>
          <w:rFonts w:asciiTheme="minorEastAsia" w:hAnsiTheme="minorEastAsia" w:eastAsiaTheme="minorEastAsia"/>
        </w:rPr>
      </w:pPr>
      <w:r>
        <w:rPr>
          <w:rFonts w:asciiTheme="minorEastAsia" w:hAnsiTheme="minorEastAsia" w:eastAsiaTheme="minorEastAsia"/>
        </w:rPr>
      </w:r>
      <w:r/>
    </w:p>
    <w:p>
      <w:pPr>
        <w:pStyle w:val="931"/>
        <w:rPr>
          <w:rFonts w:asciiTheme="minorEastAsia" w:hAnsiTheme="minorEastAsia" w:eastAsiaTheme="minorEastAsia"/>
        </w:rPr>
      </w:pPr>
      <w:r>
        <w:rPr>
          <w:rFonts w:asciiTheme="minorEastAsia" w:hAnsiTheme="minorEastAsia" w:eastAsiaTheme="minorEastAsia"/>
        </w:rPr>
      </w:r>
      <w:r/>
    </w:p>
    <w:p>
      <w:pPr>
        <w:pStyle w:val="931"/>
        <w:rPr>
          <w:rFonts w:asciiTheme="minorEastAsia" w:hAnsiTheme="minorEastAsia" w:eastAsiaTheme="minorEastAsia"/>
        </w:rPr>
      </w:pPr>
      <w:r>
        <w:rPr>
          <w:rFonts w:asciiTheme="minorEastAsia" w:hAnsiTheme="minorEastAsia" w:eastAsiaTheme="minorEastAsia"/>
        </w:rPr>
      </w:r>
      <w:r/>
    </w:p>
    <w:p>
      <w:pPr>
        <w:pStyle w:val="931"/>
        <w:rPr>
          <w:rFonts w:asciiTheme="minorEastAsia" w:hAnsiTheme="minorEastAsia" w:eastAsiaTheme="minorEastAsia"/>
        </w:rPr>
      </w:pPr>
      <w:r>
        <w:rPr>
          <w:rFonts w:asciiTheme="minorEastAsia" w:hAnsiTheme="minorEastAsia" w:eastAsiaTheme="minorEastAsia"/>
        </w:rPr>
      </w:r>
      <w:r/>
    </w:p>
    <w:p>
      <w:pPr>
        <w:pStyle w:val="931"/>
        <w:rPr>
          <w:rFonts w:asciiTheme="minorEastAsia" w:hAnsiTheme="minorEastAsia" w:eastAsiaTheme="minorEastAsia"/>
        </w:rPr>
      </w:pPr>
      <w:r>
        <w:rPr>
          <w:rFonts w:asciiTheme="minorEastAsia" w:hAnsiTheme="minorEastAsia" w:eastAsiaTheme="minorEastAsia"/>
        </w:rPr>
      </w:r>
      <w:r/>
    </w:p>
    <w:p>
      <w:pPr>
        <w:pStyle w:val="931"/>
        <w:ind w:firstLine="0"/>
        <w:rPr>
          <w:rFonts w:asciiTheme="minorEastAsia" w:hAnsiTheme="minorEastAsia" w:eastAsiaTheme="minorEastAsia"/>
        </w:rPr>
      </w:pPr>
      <w:r>
        <w:rPr>
          <w:rFonts w:asciiTheme="minorEastAsia" w:hAnsiTheme="minorEastAsia" w:eastAsiaTheme="minorEastAsia"/>
        </w:rPr>
      </w:r>
      <w:r/>
    </w:p>
    <w:p>
      <w:pPr>
        <w:pStyle w:val="931"/>
        <w:rPr>
          <w:rFonts w:asciiTheme="minorEastAsia" w:hAnsiTheme="minorEastAsia" w:eastAsiaTheme="minorEastAsia"/>
        </w:rPr>
      </w:pPr>
      <w:r>
        <w:rPr>
          <w:rFonts w:asciiTheme="minorEastAsia" w:hAnsiTheme="minorEastAsia" w:eastAsiaTheme="minorEastAsia"/>
        </w:rPr>
      </w:r>
      <w:r/>
    </w:p>
    <w:p>
      <w:pPr>
        <w:pStyle w:val="931"/>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bCs/>
          <w:sz w:val="44"/>
        </w:rPr>
      </w:pPr>
      <w:r>
        <w:rPr>
          <w:rFonts w:hint="eastAsia" w:asciiTheme="minorEastAsia" w:hAnsiTheme="minorEastAsia" w:eastAsiaTheme="minorEastAsia"/>
          <w:bCs/>
          <w:sz w:val="44"/>
        </w:rPr>
        <w:t xml:space="preserve">第五章  </w:t>
      </w:r>
      <w:r>
        <w:rPr>
          <w:rFonts w:hint="eastAsia" w:asciiTheme="minorEastAsia" w:hAnsiTheme="minorEastAsia" w:eastAsiaTheme="minorEastAsia"/>
          <w:b/>
          <w:bCs/>
          <w:sz w:val="44"/>
        </w:rPr>
        <w:t xml:space="preserve">评标方法与评标标准</w:t>
      </w:r>
      <w:r/>
    </w:p>
    <w:p>
      <w:pPr>
        <w:spacing w:line="520" w:lineRule="exact"/>
        <w:rPr>
          <w:rFonts w:cs="黑体" w:asciiTheme="minorEastAsia" w:hAnsiTheme="minorEastAsia" w:eastAsiaTheme="minorEastAsia"/>
          <w:b/>
          <w:sz w:val="28"/>
          <w:szCs w:val="28"/>
        </w:rPr>
        <w:outlineLvl w:val="1"/>
      </w:pPr>
      <w:r>
        <w:rPr>
          <w:rFonts w:hint="eastAsia" w:cs="黑体" w:asciiTheme="minorEastAsia" w:hAnsiTheme="minorEastAsia" w:eastAsiaTheme="minorEastAsia"/>
          <w:b/>
          <w:sz w:val="28"/>
          <w:szCs w:val="28"/>
        </w:rPr>
        <w:t xml:space="preserve">一、政府采购政策功能落实</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1、小微型企业价格扣除</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（1）本项目对小型和微型企业提供的服务给予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的扣除价格，用扣除后的价格参与评审。（2）供应商需按照采购文件的要求提供相应的《中小微企业声明函》。</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2、残疾人福利单位价格扣除</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3、监狱和戒毒企业价格扣除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（3）监狱企业标准请参照《关于政府采购支持监狱企业发展有关问题的通知》（财库〔2014〕68号）。</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5、如果本项目同意联合体投标或同意</w:t>
      </w:r>
      <w:r>
        <w:rPr>
          <w:rFonts w:hint="eastAsia" w:ascii="宋体" w:hAnsi="宋体"/>
          <w:color w:val="000000"/>
          <w:sz w:val="24"/>
          <w:szCs w:val="24"/>
        </w:rPr>
        <w:t xml:space="preserve">分包</w:t>
      </w:r>
      <w:r>
        <w:rPr>
          <w:rFonts w:hint="eastAsia" w:ascii="宋体" w:hAnsi="宋体"/>
          <w:sz w:val="24"/>
          <w:szCs w:val="24"/>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sz w:val="24"/>
          <w:szCs w:val="24"/>
        </w:rPr>
        <w:t xml:space="preserve">分包</w:t>
      </w:r>
      <w:r>
        <w:rPr>
          <w:rFonts w:hint="eastAsia" w:ascii="宋体" w:hAnsi="宋体"/>
          <w:sz w:val="24"/>
          <w:szCs w:val="24"/>
        </w:rPr>
        <w:t xml:space="preserve">意向协议中约定小微型企业（残疾人福利单位、监狱企业）的合同份额占到合同总金额30%以上的，给予联合体或者大中型企业</w:t>
      </w:r>
      <w:r>
        <w:rPr>
          <w:rFonts w:hint="eastAsia" w:ascii="宋体" w:hAnsi="宋体"/>
          <w:sz w:val="24"/>
          <w:szCs w:val="24"/>
          <w:u w:val="single"/>
        </w:rPr>
        <w:t xml:space="preserve">4%</w:t>
      </w:r>
      <w:r>
        <w:rPr>
          <w:rFonts w:hint="eastAsia" w:ascii="宋体" w:hAnsi="宋体"/>
          <w:sz w:val="24"/>
          <w:szCs w:val="24"/>
        </w:rPr>
        <w:t xml:space="preserve">的价格扣除，用扣除后的价格参与评审。</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r/>
      <w:r/>
    </w:p>
    <w:p>
      <w:pPr>
        <w:spacing w:line="520" w:lineRule="exact"/>
        <w:rPr>
          <w:rFonts w:cs="黑体" w:asciiTheme="minorEastAsia" w:hAnsiTheme="minorEastAsia" w:eastAsiaTheme="minorEastAsia"/>
          <w:b/>
          <w:sz w:val="28"/>
          <w:szCs w:val="28"/>
        </w:rPr>
        <w:outlineLvl w:val="1"/>
      </w:pPr>
      <w:r>
        <w:rPr>
          <w:rFonts w:cs="黑体" w:asciiTheme="minorEastAsia" w:hAnsiTheme="minorEastAsia" w:eastAsiaTheme="minorEastAsia"/>
          <w:b/>
          <w:sz w:val="28"/>
          <w:szCs w:val="28"/>
        </w:rPr>
      </w:r>
      <w:r/>
    </w:p>
    <w:p>
      <w:pPr>
        <w:spacing w:line="520" w:lineRule="exact"/>
        <w:rPr>
          <w:rFonts w:cs="黑体" w:asciiTheme="minorEastAsia" w:hAnsiTheme="minorEastAsia" w:eastAsiaTheme="minorEastAsia"/>
          <w:b/>
          <w:sz w:val="28"/>
          <w:szCs w:val="28"/>
        </w:rPr>
        <w:outlineLvl w:val="1"/>
      </w:pPr>
      <w:r>
        <w:rPr>
          <w:rFonts w:cs="黑体" w:asciiTheme="minorEastAsia" w:hAnsiTheme="minorEastAsia" w:eastAsiaTheme="minorEastAsia"/>
          <w:b/>
          <w:sz w:val="28"/>
          <w:szCs w:val="28"/>
        </w:rPr>
      </w:r>
      <w:r/>
    </w:p>
    <w:p>
      <w:pPr>
        <w:spacing w:line="520" w:lineRule="exact"/>
        <w:rPr>
          <w:rFonts w:cs="黑体" w:asciiTheme="minorEastAsia" w:hAnsiTheme="minorEastAsia" w:eastAsiaTheme="minorEastAsia"/>
          <w:b/>
          <w:sz w:val="28"/>
          <w:szCs w:val="28"/>
        </w:rPr>
        <w:outlineLvl w:val="1"/>
      </w:pPr>
      <w:r>
        <w:rPr>
          <w:rFonts w:cs="黑体" w:asciiTheme="minorEastAsia" w:hAnsiTheme="minorEastAsia" w:eastAsiaTheme="minorEastAsia"/>
          <w:b/>
          <w:sz w:val="28"/>
          <w:szCs w:val="28"/>
        </w:rPr>
      </w:r>
      <w:r/>
    </w:p>
    <w:p>
      <w:pPr>
        <w:spacing w:line="520" w:lineRule="exact"/>
        <w:rPr>
          <w:rFonts w:cs="黑体" w:asciiTheme="minorEastAsia" w:hAnsiTheme="minorEastAsia" w:eastAsiaTheme="minorEastAsia"/>
          <w:b/>
          <w:sz w:val="28"/>
          <w:szCs w:val="28"/>
        </w:rPr>
        <w:outlineLvl w:val="1"/>
      </w:pPr>
      <w:r>
        <w:rPr>
          <w:rFonts w:hint="eastAsia" w:cs="黑体" w:asciiTheme="minorEastAsia" w:hAnsiTheme="minorEastAsia" w:eastAsiaTheme="minorEastAsia"/>
          <w:b/>
          <w:sz w:val="28"/>
          <w:szCs w:val="28"/>
        </w:rPr>
        <w:t xml:space="preserve">二、评标标准</w:t>
      </w:r>
      <w:r/>
    </w:p>
    <w:p>
      <w:pPr>
        <w:pStyle w:val="933"/>
        <w:ind w:firstLine="482"/>
        <w:rPr>
          <w:rFonts w:cs="宋体" w:asciiTheme="minorEastAsia" w:hAnsiTheme="minorEastAsia" w:eastAsiaTheme="minorEastAsia"/>
          <w:b/>
        </w:rPr>
      </w:pPr>
      <w:r>
        <w:rPr>
          <w:rFonts w:hint="eastAsia" w:cs="宋体" w:asciiTheme="minorEastAsia" w:hAnsiTheme="minorEastAsia" w:eastAsiaTheme="minorEastAsia"/>
          <w:b/>
        </w:rPr>
        <w:t xml:space="preserve">本次项目最高限价： 70.93 万元；超过限价作无效标处理。</w:t>
      </w:r>
      <w:r/>
    </w:p>
    <w:tbl>
      <w:tblPr>
        <w:tblStyle w:val="669"/>
        <w:tblW w:w="8975" w:type="dxa"/>
        <w:tblInd w:w="6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93"/>
        <w:gridCol w:w="5244"/>
        <w:gridCol w:w="1119"/>
        <w:gridCol w:w="1119"/>
      </w:tblGrid>
      <w:tr>
        <w:trPr>
          <w:trHeight w:val="90"/>
        </w:trPr>
        <w:tc>
          <w:tcPr>
            <w:tcBorders>
              <w:top w:val="single" w:color="000000" w:sz="4" w:space="0"/>
              <w:left w:val="single" w:color="000000" w:sz="4" w:space="0"/>
              <w:bottom w:val="single" w:color="000000" w:sz="4" w:space="0"/>
              <w:right w:val="single" w:color="000000" w:sz="4" w:space="0"/>
            </w:tcBorders>
            <w:tcW w:w="1493" w:type="dxa"/>
            <w:textDirection w:val="lrTb"/>
            <w:noWrap w:val="false"/>
          </w:tcPr>
          <w:p>
            <w:pPr>
              <w:jc w:val="center"/>
              <w:spacing w:before="120" w:after="120" w:line="0" w:lineRule="atLeast"/>
              <w:rPr>
                <w:rFonts w:ascii="宋体" w:hAnsi="宋体"/>
                <w:sz w:val="24"/>
                <w:szCs w:val="24"/>
              </w:rPr>
            </w:pPr>
            <w:r/>
            <w:bookmarkStart w:id="202" w:name="_Hlk213864444"/>
            <w:r>
              <w:rPr>
                <w:rFonts w:hint="eastAsia" w:ascii="宋体" w:hAnsi="宋体"/>
                <w:sz w:val="24"/>
                <w:szCs w:val="24"/>
              </w:rPr>
              <w:t xml:space="preserve">评审项目</w:t>
            </w:r>
            <w:r/>
          </w:p>
        </w:tc>
        <w:tc>
          <w:tcPr>
            <w:tcBorders>
              <w:top w:val="single" w:color="000000" w:sz="4" w:space="0"/>
              <w:left w:val="single" w:color="000000" w:sz="4" w:space="0"/>
              <w:bottom w:val="single" w:color="000000" w:sz="4" w:space="0"/>
              <w:right w:val="single" w:color="auto" w:sz="4" w:space="0"/>
            </w:tcBorders>
            <w:tcW w:w="5244" w:type="dxa"/>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评审标准</w:t>
            </w:r>
            <w:r/>
          </w:p>
        </w:tc>
        <w:tc>
          <w:tcPr>
            <w:tcBorders>
              <w:top w:val="single" w:color="000000" w:sz="4" w:space="0"/>
              <w:left w:val="single" w:color="auto" w:sz="4" w:space="0"/>
              <w:bottom w:val="single" w:color="000000" w:sz="4" w:space="0"/>
              <w:right w:val="single" w:color="000000" w:sz="4" w:space="0"/>
            </w:tcBorders>
            <w:tcW w:w="1119" w:type="dxa"/>
            <w:textDirection w:val="lrTb"/>
            <w:noWrap w:val="false"/>
          </w:tcPr>
          <w:p>
            <w:pPr>
              <w:ind w:firstLine="200"/>
              <w:spacing w:before="120" w:after="120" w:line="0" w:lineRule="atLeast"/>
              <w:rPr>
                <w:rFonts w:ascii="宋体" w:hAnsi="宋体"/>
                <w:sz w:val="24"/>
                <w:szCs w:val="24"/>
              </w:rPr>
            </w:pPr>
            <w:r>
              <w:rPr>
                <w:rFonts w:hint="eastAsia" w:ascii="宋体" w:hAnsi="宋体"/>
                <w:sz w:val="24"/>
                <w:szCs w:val="24"/>
              </w:rPr>
              <w:t xml:space="preserve">分值</w:t>
            </w:r>
            <w:r/>
          </w:p>
        </w:tc>
        <w:tc>
          <w:tcPr>
            <w:tcBorders>
              <w:top w:val="single" w:color="000000" w:sz="4" w:space="0"/>
              <w:left w:val="single" w:color="auto" w:sz="4" w:space="0"/>
              <w:bottom w:val="single" w:color="000000" w:sz="4" w:space="0"/>
              <w:right w:val="single" w:color="000000" w:sz="4" w:space="0"/>
            </w:tcBorders>
            <w:tcW w:w="1119" w:type="dxa"/>
            <w:textDirection w:val="lrTb"/>
            <w:noWrap w:val="false"/>
          </w:tcPr>
          <w:p>
            <w:pPr>
              <w:ind w:firstLine="15"/>
              <w:jc w:val="center"/>
              <w:spacing w:before="120" w:after="120" w:line="0" w:lineRule="atLeast"/>
              <w:rPr>
                <w:rFonts w:ascii="宋体" w:hAnsi="宋体"/>
                <w:sz w:val="24"/>
                <w:szCs w:val="24"/>
              </w:rPr>
            </w:pPr>
            <w:r>
              <w:rPr>
                <w:rFonts w:hint="eastAsia" w:ascii="宋体" w:hAnsi="宋体"/>
                <w:sz w:val="24"/>
                <w:szCs w:val="24"/>
              </w:rPr>
              <w:t xml:space="preserve">主(客)</w:t>
            </w:r>
            <w:r/>
          </w:p>
          <w:p>
            <w:pPr>
              <w:ind w:firstLine="15"/>
              <w:jc w:val="center"/>
              <w:spacing w:before="120" w:after="120" w:line="0" w:lineRule="atLeast"/>
              <w:rPr>
                <w:rFonts w:ascii="宋体" w:hAnsi="宋体"/>
                <w:sz w:val="24"/>
                <w:szCs w:val="24"/>
              </w:rPr>
            </w:pPr>
            <w:r>
              <w:rPr>
                <w:rFonts w:hint="eastAsia" w:ascii="宋体" w:hAnsi="宋体"/>
                <w:sz w:val="24"/>
                <w:szCs w:val="24"/>
              </w:rPr>
              <w:t xml:space="preserve">观分</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8975" w:type="dxa"/>
            <w:textDirection w:val="lrTb"/>
            <w:noWrap w:val="false"/>
          </w:tcPr>
          <w:p>
            <w:pPr>
              <w:jc w:val="left"/>
              <w:spacing w:before="120" w:after="120" w:line="0" w:lineRule="atLeast"/>
              <w:rPr>
                <w:rFonts w:ascii="宋体" w:hAnsi="宋体"/>
                <w:sz w:val="24"/>
                <w:szCs w:val="24"/>
              </w:rPr>
            </w:pPr>
            <w:r>
              <w:rPr>
                <w:rFonts w:hint="eastAsia" w:ascii="宋体" w:hAnsi="宋体"/>
                <w:sz w:val="24"/>
                <w:szCs w:val="24"/>
              </w:rPr>
              <w:t xml:space="preserve">一、价格：10分</w:t>
            </w:r>
            <w:r/>
          </w:p>
        </w:tc>
      </w:tr>
      <w:tr>
        <w:trPr>
          <w:trHeight w:val="90"/>
        </w:trPr>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投标价格</w:t>
            </w:r>
            <w:r/>
          </w:p>
        </w:tc>
        <w:tc>
          <w:tcPr>
            <w:tcBorders>
              <w:top w:val="single" w:color="000000" w:sz="4" w:space="0"/>
              <w:left w:val="single" w:color="000000" w:sz="4" w:space="0"/>
              <w:bottom w:val="single" w:color="000000" w:sz="4" w:space="0"/>
              <w:right w:val="single" w:color="auto" w:sz="4" w:space="0"/>
            </w:tcBorders>
            <w:tcW w:w="5244" w:type="dxa"/>
            <w:textDirection w:val="lrTb"/>
            <w:noWrap w:val="false"/>
          </w:tcPr>
          <w:p>
            <w:pPr>
              <w:ind w:firstLine="480"/>
              <w:jc w:val="left"/>
              <w:spacing w:before="120" w:after="120" w:line="0" w:lineRule="atLeast"/>
              <w:rPr>
                <w:rFonts w:ascii="宋体" w:hAnsi="宋体"/>
                <w:sz w:val="24"/>
                <w:szCs w:val="24"/>
              </w:rPr>
            </w:pPr>
            <w:r>
              <w:rPr>
                <w:rFonts w:hint="eastAsia" w:ascii="宋体" w:hAnsi="宋体"/>
                <w:sz w:val="24"/>
                <w:szCs w:val="24"/>
              </w:rPr>
              <w:t xml:space="preserve">以满足招标文件要求且投标价格最低的投标报价为评标基准价。投标报价等于评标基准价的得满分10分；其他投标人的价格分统一按照下列公式计算：投标报价得分=(评标基准价/投标报价)×10。（小数点保留两位）</w:t>
            </w:r>
            <w:r/>
          </w:p>
        </w:tc>
        <w:tc>
          <w:tcPr>
            <w:tcBorders>
              <w:top w:val="single" w:color="000000" w:sz="4" w:space="0"/>
              <w:left w:val="single" w:color="auto" w:sz="4" w:space="0"/>
              <w:bottom w:val="single" w:color="000000" w:sz="4" w:space="0"/>
              <w:right w:val="single" w:color="000000" w:sz="4" w:space="0"/>
            </w:tcBorders>
            <w:tcW w:w="1119" w:type="dxa"/>
            <w:vAlign w:val="center"/>
            <w:textDirection w:val="lrTb"/>
            <w:noWrap w:val="false"/>
          </w:tcPr>
          <w:p>
            <w:pPr>
              <w:ind w:firstLine="480"/>
              <w:jc w:val="left"/>
              <w:spacing w:before="120" w:after="120" w:line="0" w:lineRule="atLeast"/>
              <w:rPr>
                <w:rFonts w:ascii="宋体" w:hAnsi="宋体"/>
                <w:sz w:val="24"/>
                <w:szCs w:val="24"/>
              </w:rPr>
            </w:pPr>
            <w:r>
              <w:rPr>
                <w:rFonts w:hint="eastAsia" w:ascii="宋体" w:hAnsi="宋体"/>
                <w:sz w:val="24"/>
                <w:szCs w:val="24"/>
              </w:rPr>
              <w:t xml:space="preserve">10</w:t>
            </w:r>
            <w:r/>
          </w:p>
        </w:tc>
        <w:tc>
          <w:tcPr>
            <w:tcBorders>
              <w:top w:val="single" w:color="000000" w:sz="4" w:space="0"/>
              <w:left w:val="single" w:color="auto" w:sz="4" w:space="0"/>
              <w:bottom w:val="single" w:color="000000" w:sz="4" w:space="0"/>
              <w:right w:val="single" w:color="000000" w:sz="4" w:space="0"/>
            </w:tcBorders>
            <w:tcW w:w="1119"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客观分</w:t>
            </w:r>
            <w:r/>
          </w:p>
        </w:tc>
      </w:tr>
      <w:tr>
        <w:trPr>
          <w:trHeight w:val="354"/>
        </w:trPr>
        <w:tc>
          <w:tcPr>
            <w:gridSpan w:val="4"/>
            <w:tcBorders>
              <w:top w:val="single" w:color="000000" w:sz="4" w:space="0"/>
              <w:left w:val="single" w:color="000000" w:sz="4" w:space="0"/>
              <w:bottom w:val="single" w:color="000000" w:sz="4" w:space="0"/>
              <w:right w:val="single" w:color="000000" w:sz="4" w:space="0"/>
            </w:tcBorders>
            <w:tcW w:w="8975" w:type="dxa"/>
            <w:vAlign w:val="center"/>
            <w:textDirection w:val="lrTb"/>
            <w:noWrap w:val="false"/>
          </w:tcPr>
          <w:p>
            <w:pPr>
              <w:spacing w:before="120" w:after="120" w:line="0" w:lineRule="atLeast"/>
              <w:rPr>
                <w:rFonts w:ascii="宋体" w:hAnsi="宋体"/>
                <w:sz w:val="24"/>
                <w:szCs w:val="24"/>
              </w:rPr>
            </w:pPr>
            <w:r>
              <w:rPr>
                <w:rFonts w:hint="eastAsia" w:ascii="宋体" w:hAnsi="宋体"/>
                <w:sz w:val="24"/>
                <w:szCs w:val="24"/>
              </w:rPr>
              <w:t xml:space="preserve">二、</w:t>
            </w:r>
            <w:r>
              <w:rPr>
                <w:rFonts w:hint="eastAsia" w:ascii="宋体" w:hAnsi="宋体"/>
                <w:sz w:val="24"/>
                <w:szCs w:val="24"/>
                <w:lang w:val="en-US" w:eastAsia="zh-CN"/>
              </w:rPr>
              <w:t xml:space="preserve">商务部分</w:t>
            </w:r>
            <w:r>
              <w:rPr>
                <w:rFonts w:hint="eastAsia" w:ascii="宋体" w:hAnsi="宋体"/>
                <w:sz w:val="24"/>
                <w:szCs w:val="24"/>
              </w:rPr>
              <w:t xml:space="preserve">：43分</w:t>
            </w:r>
            <w:r/>
          </w:p>
        </w:tc>
      </w:tr>
      <w:tr>
        <w:trPr>
          <w:trHeight w:val="90"/>
        </w:trPr>
        <w:tc>
          <w:tcPr>
            <w:tcBorders>
              <w:top w:val="none" w:color="000000" w:sz="4" w:space="0"/>
              <w:left w:val="single" w:color="000000" w:sz="4" w:space="0"/>
              <w:bottom w:val="single" w:color="000000" w:sz="4" w:space="0"/>
              <w:right w:val="single" w:color="000000" w:sz="4" w:space="0"/>
            </w:tcBorders>
            <w:tcW w:w="1493" w:type="dxa"/>
            <w:vAlign w:val="center"/>
            <w:vMerge w:val="restart"/>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企业资信</w:t>
            </w:r>
            <w:r/>
          </w:p>
        </w:tc>
        <w:tc>
          <w:tcPr>
            <w:tcBorders>
              <w:top w:val="single" w:color="000000" w:sz="4" w:space="0"/>
              <w:left w:val="single" w:color="000000" w:sz="4" w:space="0"/>
              <w:bottom w:val="single" w:color="000000" w:sz="4" w:space="0"/>
              <w:right w:val="single" w:color="000000" w:sz="4" w:space="0"/>
            </w:tcBorders>
            <w:tcW w:w="5244" w:type="dxa"/>
            <w:textDirection w:val="lrTb"/>
            <w:noWrap w:val="false"/>
          </w:tcPr>
          <w:p>
            <w:pPr>
              <w:ind w:firstLine="480"/>
              <w:jc w:val="left"/>
              <w:spacing w:before="120" w:after="120" w:line="0" w:lineRule="atLeast"/>
              <w:rPr>
                <w:rFonts w:ascii="宋体" w:hAnsi="宋体"/>
                <w:sz w:val="24"/>
                <w:szCs w:val="24"/>
              </w:rPr>
            </w:pPr>
            <w:r>
              <w:rPr>
                <w:rFonts w:hint="eastAsia" w:ascii="宋体" w:hAnsi="宋体"/>
                <w:sz w:val="24"/>
                <w:szCs w:val="24"/>
                <w:lang w:val="en-US" w:eastAsia="zh-CN"/>
              </w:rPr>
              <w:t xml:space="preserve">企业资信1 </w:t>
            </w:r>
            <w:r>
              <w:rPr>
                <w:rFonts w:hint="eastAsia" w:ascii="宋体" w:hAnsi="宋体"/>
                <w:sz w:val="24"/>
                <w:szCs w:val="24"/>
              </w:rPr>
              <w:t xml:space="preserve">投标人提供ISO27701隐私信息管理体系认证、ISO20000信息技术服务管理体系认证证书每提供</w:t>
            </w:r>
            <w:r>
              <w:rPr>
                <w:rFonts w:hint="eastAsia" w:ascii="宋体" w:hAnsi="宋体"/>
                <w:sz w:val="24"/>
                <w:szCs w:val="24"/>
                <w:lang w:val="en-US" w:eastAsia="zh-CN"/>
              </w:rPr>
              <w:t xml:space="preserve">1</w:t>
            </w:r>
            <w:r>
              <w:rPr>
                <w:rFonts w:hint="eastAsia" w:ascii="宋体" w:hAnsi="宋体"/>
                <w:sz w:val="24"/>
                <w:szCs w:val="24"/>
              </w:rPr>
              <w:t xml:space="preserve">个得</w:t>
            </w:r>
            <w:r>
              <w:rPr>
                <w:rFonts w:hint="eastAsia" w:ascii="宋体" w:hAnsi="宋体"/>
                <w:sz w:val="24"/>
                <w:szCs w:val="24"/>
                <w:lang w:val="en-US" w:eastAsia="zh-CN"/>
              </w:rPr>
              <w:t xml:space="preserve">3</w:t>
            </w:r>
            <w:r>
              <w:rPr>
                <w:rFonts w:hint="eastAsia" w:ascii="宋体" w:hAnsi="宋体"/>
                <w:sz w:val="24"/>
                <w:szCs w:val="24"/>
              </w:rPr>
              <w:t xml:space="preserve">分。最高得6分。</w:t>
            </w:r>
            <w:r/>
          </w:p>
          <w:p>
            <w:pPr>
              <w:jc w:val="left"/>
              <w:spacing w:before="120" w:after="120" w:line="0" w:lineRule="atLeast"/>
              <w:rPr>
                <w:rFonts w:ascii="宋体" w:hAnsi="宋体"/>
                <w:sz w:val="24"/>
                <w:szCs w:val="24"/>
              </w:rPr>
            </w:pPr>
            <w:r>
              <w:rPr>
                <w:rFonts w:hint="eastAsia" w:ascii="宋体" w:hAnsi="宋体"/>
                <w:sz w:val="24"/>
                <w:szCs w:val="24"/>
              </w:rPr>
              <w:t xml:space="preserve">（必须提供有效期内的相应认证资质证明复印件加盖公章，否则不计分。）</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480"/>
              <w:jc w:val="left"/>
              <w:spacing w:before="120" w:after="120" w:line="0" w:lineRule="atLeast"/>
              <w:rPr>
                <w:rFonts w:ascii="宋体" w:hAnsi="宋体"/>
                <w:sz w:val="24"/>
                <w:szCs w:val="24"/>
              </w:rPr>
            </w:pPr>
            <w:r>
              <w:rPr>
                <w:rFonts w:hint="eastAsia" w:ascii="宋体"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客观分</w:t>
            </w:r>
            <w:r/>
          </w:p>
        </w:tc>
      </w:tr>
      <w:tr>
        <w:trPr>
          <w:trHeight w:val="90"/>
        </w:trPr>
        <w:tc>
          <w:tcPr>
            <w:tcBorders>
              <w:top w:val="none" w:color="000000" w:sz="4" w:space="0"/>
              <w:left w:val="single" w:color="000000" w:sz="4" w:space="0"/>
              <w:bottom w:val="single" w:color="000000" w:sz="4" w:space="0"/>
              <w:right w:val="single" w:color="000000" w:sz="4" w:space="0"/>
            </w:tcBorders>
            <w:tcW w:w="1493" w:type="dxa"/>
            <w:vAlign w:val="center"/>
            <w:vMerge w:val="continue"/>
            <w:textDirection w:val="lrTb"/>
            <w:noWrap w:val="false"/>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244" w:type="dxa"/>
            <w:textDirection w:val="lrTb"/>
            <w:noWrap w:val="false"/>
          </w:tcPr>
          <w:p>
            <w:pPr>
              <w:ind w:firstLine="480"/>
              <w:jc w:val="left"/>
              <w:spacing w:before="120" w:after="120" w:line="0" w:lineRule="atLeast"/>
              <w:rPr>
                <w:rFonts w:ascii="宋体" w:hAnsi="宋体"/>
                <w:sz w:val="24"/>
                <w:szCs w:val="24"/>
              </w:rPr>
            </w:pPr>
            <w:r>
              <w:rPr>
                <w:rFonts w:hint="eastAsia" w:ascii="宋体" w:hAnsi="宋体"/>
                <w:sz w:val="24"/>
                <w:szCs w:val="24"/>
                <w:lang w:val="en-US" w:eastAsia="zh-CN"/>
              </w:rPr>
              <w:t xml:space="preserve">企业资信2 </w:t>
            </w:r>
            <w:r>
              <w:rPr>
                <w:rFonts w:hint="eastAsia" w:ascii="宋体" w:hAnsi="宋体"/>
                <w:sz w:val="24"/>
                <w:szCs w:val="24"/>
              </w:rPr>
              <w:t xml:space="preserve">投标人具备中国网络安全审查认证和市场监管大数据 中心(原中国网络安全审查技术与认证中心)颁发的CCRC-软件安全开发服务资质证书、CCRC-信息系统安全集成服务资质证书、CCRC-信息系统安全运维服务资质证书，每提供1个得2分，最高得6分。</w:t>
            </w:r>
            <w:r/>
          </w:p>
          <w:p>
            <w:pPr>
              <w:jc w:val="left"/>
              <w:spacing w:before="120" w:after="120" w:line="0" w:lineRule="atLeast"/>
              <w:rPr>
                <w:rFonts w:ascii="宋体" w:hAnsi="宋体"/>
                <w:sz w:val="24"/>
                <w:szCs w:val="24"/>
              </w:rPr>
            </w:pPr>
            <w:r>
              <w:rPr>
                <w:rFonts w:hint="eastAsia" w:ascii="宋体" w:hAnsi="宋体"/>
                <w:sz w:val="24"/>
                <w:szCs w:val="24"/>
              </w:rPr>
              <w:t xml:space="preserve">(必须提供有效期内的相应认证资质证明复印件加盖公章， 否则不计分。)</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480"/>
              <w:jc w:val="left"/>
              <w:spacing w:before="120" w:after="120" w:line="0" w:lineRule="atLeast"/>
              <w:rPr>
                <w:rFonts w:ascii="宋体" w:hAnsi="宋体"/>
                <w:sz w:val="24"/>
                <w:szCs w:val="24"/>
              </w:rPr>
            </w:pPr>
            <w:r>
              <w:rPr>
                <w:rFonts w:hint="eastAsia" w:ascii="宋体"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客观分</w:t>
            </w:r>
            <w:r/>
          </w:p>
        </w:tc>
      </w:tr>
      <w:tr>
        <w:trPr>
          <w:trHeight w:val="90"/>
        </w:trPr>
        <w:tc>
          <w:tcPr>
            <w:tcBorders>
              <w:top w:val="none" w:color="000000" w:sz="4" w:space="0"/>
              <w:left w:val="single" w:color="000000" w:sz="4" w:space="0"/>
              <w:bottom w:val="single" w:color="000000" w:sz="4" w:space="0"/>
              <w:right w:val="single" w:color="000000" w:sz="4" w:space="0"/>
            </w:tcBorders>
            <w:tcW w:w="1493" w:type="dxa"/>
            <w:vAlign w:val="center"/>
            <w:vMerge w:val="continue"/>
            <w:textDirection w:val="lrTb"/>
            <w:noWrap w:val="false"/>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244" w:type="dxa"/>
            <w:textDirection w:val="lrTb"/>
            <w:noWrap w:val="false"/>
          </w:tcPr>
          <w:p>
            <w:pPr>
              <w:ind w:firstLine="480"/>
              <w:jc w:val="left"/>
              <w:spacing w:before="120" w:after="120" w:line="0" w:lineRule="atLeast"/>
              <w:rPr>
                <w:rFonts w:ascii="宋体" w:hAnsi="宋体"/>
                <w:sz w:val="24"/>
                <w:szCs w:val="24"/>
              </w:rPr>
            </w:pPr>
            <w:r>
              <w:rPr>
                <w:rFonts w:hint="eastAsia" w:ascii="宋体" w:hAnsi="宋体"/>
                <w:sz w:val="24"/>
                <w:szCs w:val="24"/>
                <w:lang w:val="en-US" w:eastAsia="zh-CN"/>
              </w:rPr>
              <w:t xml:space="preserve">企业资信3 </w:t>
            </w:r>
            <w:r>
              <w:rPr>
                <w:rFonts w:hint="eastAsia" w:ascii="宋体" w:hAnsi="宋体"/>
                <w:sz w:val="24"/>
                <w:szCs w:val="24"/>
              </w:rPr>
              <w:t xml:space="preserve">投标人具备与本</w:t>
            </w:r>
            <w:r>
              <w:rPr>
                <w:rFonts w:hint="eastAsia" w:ascii="宋体" w:hAnsi="宋体"/>
                <w:color w:val="000000" w:themeColor="text1"/>
                <w:sz w:val="24"/>
                <w:szCs w:val="24"/>
              </w:rPr>
              <w:t xml:space="preserve">项目系统相关的人才类软件著作权证书，证书软件名称包</w:t>
            </w:r>
            <w:r>
              <w:rPr>
                <w:rFonts w:hint="eastAsia" w:ascii="宋体" w:hAnsi="宋体"/>
                <w:sz w:val="24"/>
                <w:szCs w:val="24"/>
              </w:rPr>
              <w:t xml:space="preserve">含</w:t>
            </w:r>
            <w:r>
              <w:rPr>
                <w:rFonts w:hint="eastAsia" w:ascii="宋体" w:hAnsi="宋体"/>
                <w:color w:val="000000" w:themeColor="text1"/>
                <w:sz w:val="24"/>
                <w:szCs w:val="24"/>
              </w:rPr>
              <w:t xml:space="preserve">“人才”、“知识库”、“画像”</w:t>
            </w:r>
            <w:r>
              <w:rPr>
                <w:rFonts w:hint="eastAsia" w:ascii="宋体" w:hAnsi="宋体"/>
                <w:sz w:val="24"/>
                <w:szCs w:val="24"/>
              </w:rPr>
              <w:t xml:space="preserve">等关键字，每具备一个证书得2分，最高得6分。</w:t>
            </w:r>
            <w:r/>
          </w:p>
          <w:p>
            <w:pPr>
              <w:ind w:firstLine="240"/>
              <w:jc w:val="left"/>
              <w:spacing w:before="120" w:after="120" w:line="0" w:lineRule="atLeast"/>
              <w:rPr>
                <w:rFonts w:ascii="宋体" w:hAnsi="宋体"/>
                <w:sz w:val="24"/>
                <w:szCs w:val="24"/>
              </w:rPr>
            </w:pPr>
            <w:r>
              <w:rPr>
                <w:rFonts w:hint="eastAsia" w:ascii="宋体" w:hAnsi="宋体"/>
                <w:sz w:val="24"/>
                <w:szCs w:val="24"/>
              </w:rPr>
              <w:t xml:space="preserve">复印件并加盖投标人公章，未提供不得分。</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480"/>
              <w:jc w:val="left"/>
              <w:spacing w:before="120" w:after="120" w:line="0" w:lineRule="atLeast"/>
              <w:rPr>
                <w:rFonts w:ascii="宋体" w:hAnsi="宋体"/>
                <w:sz w:val="24"/>
                <w:szCs w:val="24"/>
              </w:rPr>
            </w:pPr>
            <w:r>
              <w:rPr>
                <w:rFonts w:hint="eastAsia" w:ascii="宋体"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客观分</w:t>
            </w:r>
            <w:r/>
          </w:p>
        </w:tc>
      </w:tr>
      <w:tr>
        <w:trPr>
          <w:trHeight w:val="90"/>
        </w:trPr>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人员配备</w:t>
            </w:r>
            <w:r/>
          </w:p>
        </w:tc>
        <w:tc>
          <w:tcPr>
            <w:tcBorders>
              <w:top w:val="single" w:color="000000" w:sz="4" w:space="0"/>
              <w:left w:val="single" w:color="000000" w:sz="4" w:space="0"/>
              <w:bottom w:val="single" w:color="000000" w:sz="4" w:space="0"/>
              <w:right w:val="single" w:color="000000" w:sz="4" w:space="0"/>
            </w:tcBorders>
            <w:tcW w:w="5244" w:type="dxa"/>
            <w:textDirection w:val="lrTb"/>
            <w:noWrap w:val="false"/>
          </w:tcPr>
          <w:p>
            <w:pPr>
              <w:ind w:firstLine="200"/>
              <w:jc w:val="left"/>
              <w:spacing w:before="120" w:after="120" w:line="0" w:lineRule="atLeast"/>
              <w:rPr>
                <w:rFonts w:ascii="宋体" w:hAnsi="宋体"/>
                <w:sz w:val="24"/>
                <w:szCs w:val="24"/>
              </w:rPr>
            </w:pPr>
            <w:r>
              <w:rPr>
                <w:rFonts w:hint="eastAsia" w:ascii="宋体" w:hAnsi="宋体"/>
                <w:sz w:val="24"/>
                <w:szCs w:val="24"/>
              </w:rPr>
              <w:t xml:space="preserve">1.项目经理（项目负责人）：</w:t>
            </w:r>
            <w:r/>
          </w:p>
          <w:p>
            <w:pPr>
              <w:ind w:firstLine="200"/>
              <w:jc w:val="left"/>
              <w:spacing w:before="120" w:after="120" w:line="0" w:lineRule="atLeast"/>
              <w:rPr>
                <w:rFonts w:ascii="宋体" w:hAnsi="宋体"/>
                <w:sz w:val="24"/>
                <w:szCs w:val="24"/>
              </w:rPr>
            </w:pPr>
            <w:r>
              <w:rPr>
                <w:rFonts w:hint="eastAsia" w:ascii="宋体" w:hAnsi="宋体"/>
                <w:sz w:val="24"/>
                <w:szCs w:val="24"/>
              </w:rPr>
              <w:t xml:space="preserve">（1）投标人拟派驻本项目的项目经理（项目负责人），具有信息系统项目管理师证书，得3 分，最高得 3 分。</w:t>
            </w:r>
            <w:r/>
          </w:p>
          <w:p>
            <w:pPr>
              <w:pStyle w:val="933"/>
              <w:ind w:firstLine="120"/>
              <w:spacing w:line="0" w:lineRule="atLeast"/>
              <w:rPr>
                <w:rFonts w:ascii="宋体" w:hAnsi="宋体"/>
                <w:color w:val="auto"/>
              </w:rPr>
            </w:pPr>
            <w:r>
              <w:rPr>
                <w:rFonts w:hint="eastAsia"/>
                <w:color w:val="auto"/>
              </w:rPr>
              <w:t xml:space="preserve">（2）</w:t>
            </w:r>
            <w:r>
              <w:rPr>
                <w:rFonts w:hint="eastAsia" w:ascii="宋体" w:hAnsi="宋体"/>
                <w:color w:val="auto"/>
              </w:rPr>
              <w:t xml:space="preserve">自2022年1月1日以来(以合同签订时间为准)具有信息化项目软件开发业绩，且在项目业绩中作为项目经理或技术负责人，每提供一个业绩得2分，最高得4分。</w:t>
            </w:r>
            <w:r/>
          </w:p>
          <w:p>
            <w:pPr>
              <w:ind w:firstLine="200"/>
              <w:jc w:val="left"/>
              <w:spacing w:before="120" w:after="120" w:line="0" w:lineRule="atLeast"/>
              <w:rPr>
                <w:rFonts w:ascii="宋体" w:hAnsi="宋体"/>
                <w:sz w:val="24"/>
                <w:szCs w:val="24"/>
              </w:rPr>
            </w:pPr>
            <w:r>
              <w:rPr>
                <w:rFonts w:hint="eastAsia" w:ascii="宋体" w:hAnsi="宋体"/>
                <w:sz w:val="24"/>
                <w:szCs w:val="24"/>
              </w:rPr>
              <w:t xml:space="preserve">2.项目团其他队成员（6人）：</w:t>
            </w:r>
            <w:r/>
          </w:p>
          <w:p>
            <w:pPr>
              <w:ind w:firstLine="200"/>
              <w:jc w:val="left"/>
              <w:spacing w:before="120" w:after="120" w:line="0" w:lineRule="atLeast"/>
              <w:rPr>
                <w:rFonts w:ascii="宋体" w:hAnsi="宋体"/>
                <w:sz w:val="24"/>
                <w:szCs w:val="24"/>
              </w:rPr>
            </w:pPr>
            <w:r>
              <w:rPr>
                <w:rFonts w:hint="eastAsia" w:ascii="宋体" w:hAnsi="宋体"/>
                <w:sz w:val="24"/>
                <w:szCs w:val="24"/>
              </w:rPr>
              <w:t xml:space="preserve">建设期拟投入本项目的团队核心开发成员（除项目经理）中“系统规划与管理师”、“系统架构设计师”、“系统分析师”，以及软件评测、信息安全、国产数据库相关认证证书，每提供一种证书得2分，同类证书不重复得分，最高12分。</w:t>
            </w:r>
            <w:r/>
          </w:p>
          <w:p>
            <w:pPr>
              <w:ind w:firstLine="200"/>
              <w:jc w:val="left"/>
              <w:spacing w:before="120" w:after="120" w:line="0" w:lineRule="atLeast"/>
              <w:rPr>
                <w:rFonts w:ascii="宋体" w:hAnsi="宋体"/>
                <w:sz w:val="24"/>
                <w:szCs w:val="24"/>
              </w:rPr>
            </w:pPr>
            <w:r>
              <w:rPr>
                <w:rFonts w:hint="eastAsia" w:ascii="宋体" w:hAnsi="宋体"/>
                <w:sz w:val="24"/>
                <w:szCs w:val="24"/>
              </w:rPr>
              <w:t xml:space="preserve">注：以上两</w:t>
            </w:r>
            <w:r>
              <w:rPr>
                <w:rFonts w:hint="eastAsia" w:ascii="宋体" w:hAnsi="宋体"/>
                <w:color w:val="auto"/>
                <w:sz w:val="24"/>
                <w:szCs w:val="24"/>
              </w:rPr>
              <w:t xml:space="preserve">类人员均须提供证书复印件并加盖投标人公章、</w:t>
            </w:r>
            <w:bookmarkStart w:id="203" w:name="OLE_LINK2"/>
            <w:r>
              <w:rPr>
                <w:rFonts w:hint="eastAsia" w:ascii="宋体" w:hAnsi="宋体"/>
                <w:color w:val="auto"/>
                <w:sz w:val="24"/>
                <w:szCs w:val="24"/>
              </w:rPr>
              <w:t xml:space="preserve">2025年以来任意 </w:t>
            </w:r>
            <w:r>
              <w:rPr>
                <w:rFonts w:hint="eastAsia" w:ascii="宋体" w:hAnsi="宋体"/>
                <w:color w:val="auto"/>
                <w:sz w:val="24"/>
                <w:szCs w:val="24"/>
                <w:lang w:val="en-US" w:eastAsia="zh-CN"/>
              </w:rPr>
              <w:t xml:space="preserve">1</w:t>
            </w:r>
            <w:r>
              <w:rPr>
                <w:rFonts w:hint="eastAsia" w:ascii="宋体" w:hAnsi="宋体"/>
                <w:color w:val="auto"/>
                <w:sz w:val="24"/>
                <w:szCs w:val="24"/>
              </w:rPr>
              <w:t xml:space="preserve">个月为其缴纳社保的证明材料。</w:t>
            </w:r>
            <w:bookmarkEnd w:id="203"/>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480"/>
              <w:jc w:val="left"/>
              <w:spacing w:before="120" w:after="120" w:line="0" w:lineRule="atLeast"/>
              <w:rPr>
                <w:rFonts w:ascii="宋体" w:hAnsi="宋体"/>
                <w:sz w:val="24"/>
                <w:szCs w:val="24"/>
              </w:rPr>
            </w:pPr>
            <w:r>
              <w:rPr>
                <w:rFonts w:hint="eastAsia" w:ascii="宋体" w:hAnsi="宋体"/>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客观分</w:t>
            </w:r>
            <w:r/>
          </w:p>
        </w:tc>
      </w:tr>
      <w:tr>
        <w:trPr>
          <w:trHeight w:val="90"/>
        </w:trPr>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类似业绩</w:t>
            </w:r>
            <w:r/>
          </w:p>
        </w:tc>
        <w:tc>
          <w:tcPr>
            <w:tcBorders>
              <w:top w:val="single" w:color="000000" w:sz="4" w:space="0"/>
              <w:left w:val="single" w:color="000000" w:sz="4" w:space="0"/>
              <w:bottom w:val="single" w:color="000000" w:sz="4" w:space="0"/>
              <w:right w:val="single" w:color="auto" w:sz="4" w:space="0"/>
            </w:tcBorders>
            <w:tcW w:w="5244" w:type="dxa"/>
            <w:textDirection w:val="lrTb"/>
            <w:noWrap w:val="false"/>
          </w:tcPr>
          <w:p>
            <w:pPr>
              <w:ind w:firstLine="200"/>
              <w:jc w:val="left"/>
              <w:spacing w:before="120" w:after="120" w:line="0" w:lineRule="atLeast"/>
              <w:rPr>
                <w:rFonts w:ascii="宋体" w:hAnsi="宋体"/>
                <w:sz w:val="24"/>
                <w:szCs w:val="24"/>
              </w:rPr>
            </w:pPr>
            <w:r>
              <w:rPr>
                <w:rFonts w:hint="eastAsia" w:ascii="宋体" w:hAnsi="宋体"/>
                <w:sz w:val="24"/>
                <w:szCs w:val="24"/>
              </w:rPr>
              <w:t xml:space="preserve">投标人自 2022 年 1 月 1 日至今，具有类似案例的，每提供一个得 2分，本项满分6分。</w:t>
            </w:r>
            <w:r/>
          </w:p>
          <w:p>
            <w:pPr>
              <w:ind w:firstLine="200"/>
              <w:jc w:val="left"/>
              <w:spacing w:before="120" w:after="120" w:line="0" w:lineRule="atLeast"/>
              <w:rPr>
                <w:rFonts w:ascii="宋体" w:hAnsi="宋体"/>
                <w:sz w:val="24"/>
                <w:szCs w:val="24"/>
              </w:rPr>
            </w:pPr>
            <w:r>
              <w:rPr>
                <w:rFonts w:hint="eastAsia" w:ascii="宋体" w:hAnsi="宋体"/>
                <w:sz w:val="24"/>
                <w:szCs w:val="24"/>
              </w:rPr>
              <w:t xml:space="preserve">注：投标人须提供类似案例合同扫描件（业绩时间以合同签订时间为准），不提供或提供不符合要求不得分。</w:t>
            </w:r>
            <w:r/>
          </w:p>
        </w:tc>
        <w:tc>
          <w:tcPr>
            <w:tcBorders>
              <w:top w:val="single" w:color="000000" w:sz="4" w:space="0"/>
              <w:left w:val="single" w:color="auto" w:sz="4" w:space="0"/>
              <w:bottom w:val="single" w:color="000000" w:sz="4" w:space="0"/>
              <w:right w:val="single" w:color="000000" w:sz="4" w:space="0"/>
            </w:tcBorders>
            <w:tcW w:w="1119" w:type="dxa"/>
            <w:vAlign w:val="center"/>
            <w:textDirection w:val="lrTb"/>
            <w:noWrap w:val="false"/>
          </w:tcPr>
          <w:p>
            <w:pPr>
              <w:ind w:firstLine="480"/>
              <w:jc w:val="left"/>
              <w:spacing w:before="120" w:after="120" w:line="0" w:lineRule="atLeast"/>
              <w:rPr>
                <w:rFonts w:ascii="宋体" w:hAnsi="宋体"/>
                <w:sz w:val="24"/>
                <w:szCs w:val="24"/>
              </w:rPr>
            </w:pPr>
            <w:r>
              <w:rPr>
                <w:rFonts w:hint="eastAsia" w:ascii="宋体" w:hAnsi="宋体"/>
                <w:sz w:val="24"/>
                <w:szCs w:val="24"/>
              </w:rPr>
              <w:t xml:space="preserve">6</w:t>
            </w:r>
            <w:r/>
          </w:p>
        </w:tc>
        <w:tc>
          <w:tcPr>
            <w:tcBorders>
              <w:top w:val="single" w:color="000000" w:sz="4" w:space="0"/>
              <w:left w:val="single" w:color="auto" w:sz="4" w:space="0"/>
              <w:bottom w:val="single" w:color="000000" w:sz="4" w:space="0"/>
              <w:right w:val="single" w:color="000000" w:sz="4" w:space="0"/>
            </w:tcBorders>
            <w:tcW w:w="1119" w:type="dxa"/>
            <w:vAlign w:val="center"/>
            <w:textDirection w:val="lrTb"/>
            <w:noWrap w:val="false"/>
          </w:tcPr>
          <w:p>
            <w:pPr>
              <w:ind w:firstLine="15"/>
              <w:jc w:val="center"/>
              <w:spacing w:before="120" w:after="120" w:line="0" w:lineRule="atLeast"/>
              <w:rPr>
                <w:rFonts w:ascii="宋体" w:hAnsi="宋体"/>
                <w:sz w:val="24"/>
                <w:szCs w:val="24"/>
              </w:rPr>
            </w:pPr>
            <w:r>
              <w:rPr>
                <w:rFonts w:hint="eastAsia" w:ascii="宋体" w:hAnsi="宋体"/>
                <w:sz w:val="24"/>
                <w:szCs w:val="24"/>
              </w:rPr>
              <w:t xml:space="preserve">客观分</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8975" w:type="dxa"/>
            <w:vAlign w:val="center"/>
            <w:textDirection w:val="lrTb"/>
            <w:noWrap w:val="false"/>
          </w:tcPr>
          <w:p>
            <w:pPr>
              <w:jc w:val="left"/>
              <w:spacing w:before="120" w:after="120" w:line="0" w:lineRule="atLeast"/>
              <w:rPr>
                <w:rFonts w:ascii="宋体" w:hAnsi="宋体"/>
                <w:sz w:val="24"/>
                <w:szCs w:val="24"/>
              </w:rPr>
            </w:pPr>
            <w:r>
              <w:rPr>
                <w:rFonts w:hint="eastAsia" w:ascii="宋体" w:hAnsi="宋体"/>
                <w:sz w:val="24"/>
                <w:szCs w:val="24"/>
              </w:rPr>
              <w:t xml:space="preserve">二、技术部分：47分</w:t>
            </w:r>
            <w:bookmarkEnd w:id="202"/>
            <w:r/>
          </w:p>
        </w:tc>
      </w:tr>
      <w:tr>
        <w:trPr>
          <w:trHeight w:val="90"/>
        </w:trPr>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before="120" w:after="120" w:line="0" w:lineRule="atLeast"/>
              <w:rPr>
                <w:rFonts w:ascii="宋体" w:hAnsi="宋体"/>
                <w:sz w:val="24"/>
                <w:szCs w:val="24"/>
              </w:rPr>
            </w:pPr>
            <w:r/>
            <w:bookmarkStart w:id="204" w:name="_Hlk213865469"/>
            <w:r>
              <w:rPr>
                <w:rFonts w:hint="eastAsia" w:ascii="宋体" w:hAnsi="宋体"/>
                <w:sz w:val="24"/>
                <w:szCs w:val="24"/>
              </w:rPr>
              <w:t xml:space="preserve">需求理解方案（8分）</w:t>
            </w:r>
            <w:r/>
          </w:p>
        </w:tc>
        <w:tc>
          <w:tcPr>
            <w:tcBorders>
              <w:top w:val="single" w:color="000000" w:sz="4" w:space="0"/>
              <w:left w:val="single" w:color="000000" w:sz="4" w:space="0"/>
              <w:bottom w:val="single" w:color="000000" w:sz="4" w:space="0"/>
              <w:right w:val="single" w:color="000000" w:sz="4" w:space="0"/>
            </w:tcBorders>
            <w:tcW w:w="5244" w:type="dxa"/>
            <w:textDirection w:val="lrTb"/>
            <w:noWrap w:val="false"/>
          </w:tcPr>
          <w:p>
            <w:pPr>
              <w:ind w:firstLine="200"/>
              <w:jc w:val="left"/>
              <w:spacing w:before="120" w:after="120" w:line="0" w:lineRule="atLeast"/>
              <w:rPr>
                <w:rFonts w:ascii="宋体" w:hAnsi="宋体"/>
                <w:sz w:val="24"/>
                <w:szCs w:val="24"/>
              </w:rPr>
            </w:pPr>
            <w:r>
              <w:rPr>
                <w:rFonts w:hint="eastAsia" w:ascii="宋体" w:hAnsi="宋体"/>
                <w:sz w:val="24"/>
                <w:szCs w:val="24"/>
              </w:rPr>
              <w:t xml:space="preserve">根据投标人对项目需求的理解程度（包括但不限于：对采购人信息建设现状、业务需求的认识等），及其表述是否清晰、完整、严谨、合理等进行综合评审：</w:t>
            </w:r>
            <w:r>
              <w:rPr>
                <w:rFonts w:hint="eastAsia" w:ascii="宋体" w:hAnsi="宋体"/>
                <w:sz w:val="24"/>
                <w:szCs w:val="24"/>
              </w:rPr>
              <w:br/>
            </w:r>
            <w:r>
              <w:rPr>
                <w:rFonts w:hint="eastAsia" w:ascii="宋体" w:hAnsi="宋体"/>
                <w:sz w:val="24"/>
                <w:szCs w:val="24"/>
              </w:rPr>
              <w:t xml:space="preserve">（1）对对采购人信息建设现状、业务需求的认识等理解深入且准确，需求分析有针对性且到位的得8分；</w:t>
            </w:r>
            <w:r>
              <w:rPr>
                <w:rFonts w:hint="eastAsia" w:ascii="宋体" w:hAnsi="宋体"/>
                <w:sz w:val="24"/>
                <w:szCs w:val="24"/>
              </w:rPr>
              <w:br/>
            </w:r>
            <w:r>
              <w:rPr>
                <w:rFonts w:hint="eastAsia" w:ascii="宋体" w:hAnsi="宋体"/>
                <w:sz w:val="24"/>
                <w:szCs w:val="24"/>
              </w:rPr>
              <w:t xml:space="preserve">（2）对项目理解准确，需求分析较到位的得5分；</w:t>
            </w:r>
            <w:r>
              <w:rPr>
                <w:rFonts w:hint="eastAsia" w:ascii="宋体" w:hAnsi="宋体"/>
                <w:sz w:val="24"/>
                <w:szCs w:val="24"/>
              </w:rPr>
              <w:br/>
            </w:r>
            <w:r>
              <w:rPr>
                <w:rFonts w:hint="eastAsia" w:ascii="宋体" w:hAnsi="宋体"/>
                <w:sz w:val="24"/>
                <w:szCs w:val="24"/>
              </w:rPr>
              <w:t xml:space="preserve">（3）对项目的理解和需求的分析基本准确的得2分；</w:t>
            </w:r>
            <w:r>
              <w:rPr>
                <w:rFonts w:hint="eastAsia" w:ascii="宋体" w:hAnsi="宋体"/>
                <w:sz w:val="24"/>
                <w:szCs w:val="24"/>
              </w:rPr>
              <w:br/>
            </w:r>
            <w:r>
              <w:rPr>
                <w:rFonts w:hint="eastAsia" w:ascii="宋体" w:hAnsi="宋体"/>
                <w:sz w:val="24"/>
                <w:szCs w:val="24"/>
              </w:rPr>
              <w:t xml:space="preserve">（4）对项目理解或需求分析有偏差或不具体的得0分。</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480"/>
              <w:jc w:val="left"/>
              <w:spacing w:before="120" w:after="120" w:line="0" w:lineRule="atLeast"/>
              <w:rPr>
                <w:rFonts w:ascii="宋体" w:hAnsi="宋体"/>
                <w:sz w:val="24"/>
                <w:szCs w:val="24"/>
              </w:rPr>
            </w:pPr>
            <w:r>
              <w:rPr>
                <w:rFonts w:hint="eastAsia" w:ascii="宋体"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主观分</w:t>
            </w:r>
            <w:r/>
          </w:p>
        </w:tc>
      </w:tr>
      <w:tr>
        <w:trPr>
          <w:trHeight w:val="90"/>
        </w:trPr>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项目功能设计方案（8分）</w:t>
            </w:r>
            <w:r/>
          </w:p>
        </w:tc>
        <w:tc>
          <w:tcPr>
            <w:tcBorders>
              <w:top w:val="single" w:color="000000" w:sz="4" w:space="0"/>
              <w:left w:val="single" w:color="000000" w:sz="4" w:space="0"/>
              <w:bottom w:val="single" w:color="000000" w:sz="4" w:space="0"/>
              <w:right w:val="single" w:color="000000" w:sz="4" w:space="0"/>
            </w:tcBorders>
            <w:tcW w:w="5244" w:type="dxa"/>
            <w:textDirection w:val="lrTb"/>
            <w:noWrap w:val="false"/>
          </w:tcPr>
          <w:p>
            <w:pPr>
              <w:jc w:val="left"/>
              <w:spacing w:before="120" w:after="120" w:line="0" w:lineRule="atLeast"/>
              <w:rPr>
                <w:rFonts w:ascii="宋体" w:hAnsi="宋体"/>
                <w:sz w:val="24"/>
                <w:szCs w:val="24"/>
              </w:rPr>
            </w:pPr>
            <w:r>
              <w:rPr>
                <w:rFonts w:hint="eastAsia" w:ascii="宋体" w:hAnsi="宋体"/>
                <w:sz w:val="24"/>
                <w:szCs w:val="24"/>
              </w:rPr>
              <w:t xml:space="preserve">投标人能够提供系统相关业务应用功能设计方案，功能设计应先进合理、内容完整。</w:t>
            </w:r>
            <w:r>
              <w:rPr>
                <w:rFonts w:hint="eastAsia" w:ascii="宋体" w:hAnsi="宋体"/>
                <w:sz w:val="24"/>
                <w:szCs w:val="24"/>
              </w:rPr>
              <w:br/>
            </w:r>
            <w:r>
              <w:rPr>
                <w:rFonts w:hint="eastAsia" w:ascii="宋体" w:hAnsi="宋体"/>
                <w:sz w:val="24"/>
                <w:szCs w:val="24"/>
              </w:rPr>
              <w:t xml:space="preserve">项目功能设计方案设计全面，科学合理的得8分； </w:t>
            </w:r>
            <w:r>
              <w:rPr>
                <w:rFonts w:hint="eastAsia" w:ascii="宋体" w:hAnsi="宋体"/>
                <w:sz w:val="24"/>
                <w:szCs w:val="24"/>
              </w:rPr>
              <w:br/>
            </w:r>
            <w:r>
              <w:rPr>
                <w:rFonts w:hint="eastAsia" w:ascii="宋体" w:hAnsi="宋体"/>
                <w:sz w:val="24"/>
                <w:szCs w:val="24"/>
              </w:rPr>
              <w:t xml:space="preserve">项目功能设计方案设计比较全面，较科学合理的得5分； </w:t>
            </w:r>
            <w:r>
              <w:rPr>
                <w:rFonts w:hint="eastAsia" w:ascii="宋体" w:hAnsi="宋体"/>
                <w:sz w:val="24"/>
                <w:szCs w:val="24"/>
              </w:rPr>
              <w:br/>
            </w:r>
            <w:r>
              <w:rPr>
                <w:rFonts w:hint="eastAsia" w:ascii="宋体" w:hAnsi="宋体"/>
                <w:sz w:val="24"/>
                <w:szCs w:val="24"/>
              </w:rPr>
              <w:t xml:space="preserve">项目功能设计方案设计基本齐全，基本科学合理的得2分； </w:t>
            </w:r>
            <w:r>
              <w:rPr>
                <w:rFonts w:hint="eastAsia" w:ascii="宋体" w:hAnsi="宋体"/>
                <w:sz w:val="24"/>
                <w:szCs w:val="24"/>
              </w:rPr>
              <w:br/>
            </w:r>
            <w:r>
              <w:rPr>
                <w:rFonts w:hint="eastAsia" w:ascii="宋体" w:hAnsi="宋体"/>
                <w:sz w:val="24"/>
                <w:szCs w:val="24"/>
              </w:rPr>
              <w:t xml:space="preserve">项目功能设计方案设计不齐全，或不提供的得0分。</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480"/>
              <w:jc w:val="left"/>
              <w:spacing w:before="120" w:after="120" w:line="0" w:lineRule="atLeast"/>
              <w:rPr>
                <w:rFonts w:ascii="宋体" w:hAnsi="宋体"/>
                <w:sz w:val="24"/>
                <w:szCs w:val="24"/>
              </w:rPr>
            </w:pPr>
            <w:r>
              <w:rPr>
                <w:rFonts w:hint="eastAsia" w:ascii="宋体"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主观分</w:t>
            </w:r>
            <w:r/>
          </w:p>
        </w:tc>
      </w:tr>
      <w:tr>
        <w:trPr>
          <w:trHeight w:val="90"/>
        </w:trPr>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系统总体设计方案（8分）</w:t>
            </w:r>
            <w:r/>
          </w:p>
        </w:tc>
        <w:tc>
          <w:tcPr>
            <w:tcBorders>
              <w:top w:val="single" w:color="000000" w:sz="4" w:space="0"/>
              <w:left w:val="single" w:color="000000" w:sz="4" w:space="0"/>
              <w:bottom w:val="single" w:color="000000" w:sz="4" w:space="0"/>
              <w:right w:val="single" w:color="000000" w:sz="4" w:space="0"/>
            </w:tcBorders>
            <w:tcW w:w="5244" w:type="dxa"/>
            <w:textDirection w:val="lrTb"/>
            <w:noWrap w:val="false"/>
          </w:tcPr>
          <w:p>
            <w:pPr>
              <w:ind w:firstLine="200"/>
              <w:jc w:val="left"/>
              <w:spacing w:before="120" w:after="120" w:line="0" w:lineRule="atLeast"/>
              <w:rPr>
                <w:rFonts w:ascii="宋体" w:hAnsi="宋体"/>
                <w:sz w:val="24"/>
                <w:szCs w:val="24"/>
              </w:rPr>
            </w:pPr>
            <w:r>
              <w:rPr>
                <w:rFonts w:hint="eastAsia" w:ascii="宋体" w:hAnsi="宋体"/>
                <w:sz w:val="24"/>
                <w:szCs w:val="24"/>
              </w:rPr>
              <w:t xml:space="preserve">投标人应熟悉人社部LEAF6的技术架构，基于LEAF6架构模式，遵循江苏人社一体化平台总体设计架构对本项目进行总体方案设计，设计方案是否科学合理、安全严密、具有一定的前瞻性，是否有独到的优势。</w:t>
            </w:r>
            <w:r>
              <w:rPr>
                <w:rFonts w:hint="eastAsia" w:ascii="宋体" w:hAnsi="宋体"/>
                <w:sz w:val="24"/>
                <w:szCs w:val="24"/>
              </w:rPr>
              <w:br/>
            </w:r>
            <w:r>
              <w:rPr>
                <w:rFonts w:hint="eastAsia" w:ascii="宋体" w:hAnsi="宋体"/>
                <w:sz w:val="24"/>
                <w:szCs w:val="24"/>
              </w:rPr>
              <w:t xml:space="preserve">项目总体设计全面，科学合理的得8分； </w:t>
            </w:r>
            <w:r>
              <w:rPr>
                <w:rFonts w:hint="eastAsia" w:ascii="宋体" w:hAnsi="宋体"/>
                <w:sz w:val="24"/>
                <w:szCs w:val="24"/>
              </w:rPr>
              <w:br/>
            </w:r>
            <w:r>
              <w:rPr>
                <w:rFonts w:hint="eastAsia" w:ascii="宋体" w:hAnsi="宋体"/>
                <w:sz w:val="24"/>
                <w:szCs w:val="24"/>
              </w:rPr>
              <w:t xml:space="preserve">项目总体设计比较全面，较科学合理的得5分； </w:t>
            </w:r>
            <w:r>
              <w:rPr>
                <w:rFonts w:hint="eastAsia" w:ascii="宋体" w:hAnsi="宋体"/>
                <w:sz w:val="24"/>
                <w:szCs w:val="24"/>
              </w:rPr>
              <w:br/>
            </w:r>
            <w:r>
              <w:rPr>
                <w:rFonts w:hint="eastAsia" w:ascii="宋体" w:hAnsi="宋体"/>
                <w:sz w:val="24"/>
                <w:szCs w:val="24"/>
              </w:rPr>
              <w:t xml:space="preserve">项目总体设计基本齐全，基本科学合理的得2分； </w:t>
            </w:r>
            <w:r>
              <w:rPr>
                <w:rFonts w:hint="eastAsia" w:ascii="宋体" w:hAnsi="宋体"/>
                <w:sz w:val="24"/>
                <w:szCs w:val="24"/>
              </w:rPr>
              <w:br/>
            </w:r>
            <w:r>
              <w:rPr>
                <w:rFonts w:hint="eastAsia" w:ascii="宋体" w:hAnsi="宋体"/>
                <w:sz w:val="24"/>
                <w:szCs w:val="24"/>
              </w:rPr>
              <w:t xml:space="preserve">项目总体设计不齐全或不提供的得0分。</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480"/>
              <w:jc w:val="left"/>
              <w:spacing w:before="120" w:after="120" w:line="0" w:lineRule="atLeast"/>
              <w:rPr>
                <w:rFonts w:ascii="宋体" w:hAnsi="宋体"/>
                <w:sz w:val="24"/>
                <w:szCs w:val="24"/>
              </w:rPr>
            </w:pPr>
            <w:r>
              <w:rPr>
                <w:rFonts w:hint="eastAsia" w:ascii="宋体"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主观分</w:t>
            </w:r>
            <w:r/>
          </w:p>
        </w:tc>
      </w:tr>
      <w:tr>
        <w:trPr>
          <w:trHeight w:val="90"/>
        </w:trPr>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安全设计方案（7分）</w:t>
            </w:r>
            <w:r/>
          </w:p>
        </w:tc>
        <w:tc>
          <w:tcPr>
            <w:tcBorders>
              <w:top w:val="single" w:color="000000" w:sz="4" w:space="0"/>
              <w:left w:val="single" w:color="000000" w:sz="4" w:space="0"/>
              <w:bottom w:val="single" w:color="000000" w:sz="4" w:space="0"/>
              <w:right w:val="single" w:color="000000" w:sz="4" w:space="0"/>
            </w:tcBorders>
            <w:tcW w:w="5244" w:type="dxa"/>
            <w:textDirection w:val="lrTb"/>
            <w:noWrap w:val="false"/>
          </w:tcPr>
          <w:p>
            <w:pPr>
              <w:ind w:firstLine="200"/>
              <w:jc w:val="left"/>
              <w:spacing w:before="120" w:after="120" w:line="0" w:lineRule="atLeast"/>
              <w:rPr>
                <w:rFonts w:hint="eastAsia" w:ascii="宋体" w:hAnsi="宋体"/>
                <w:sz w:val="24"/>
                <w:szCs w:val="24"/>
              </w:rPr>
            </w:pPr>
            <w:r>
              <w:rPr>
                <w:rFonts w:hint="eastAsia" w:ascii="宋体" w:hAnsi="宋体"/>
                <w:sz w:val="24"/>
                <w:szCs w:val="24"/>
                <w:lang w:val="en-US" w:eastAsia="zh-CN"/>
              </w:rPr>
              <w:t xml:space="preserve">供应商需提供该项目的安全设计方案，方案内容可行、合理、完整、针对行强</w:t>
            </w:r>
            <w:r>
              <w:rPr>
                <w:rFonts w:hint="eastAsia" w:ascii="宋体" w:hAnsi="宋体"/>
                <w:sz w:val="24"/>
                <w:szCs w:val="24"/>
              </w:rPr>
              <w:t xml:space="preserve">。</w:t>
            </w:r>
            <w:r>
              <w:rPr>
                <w:rFonts w:hint="eastAsia" w:ascii="宋体" w:hAnsi="宋体"/>
                <w:sz w:val="24"/>
                <w:szCs w:val="24"/>
              </w:rPr>
              <w:br/>
            </w:r>
            <w:r>
              <w:rPr>
                <w:rFonts w:hint="eastAsia" w:ascii="宋体" w:hAnsi="宋体"/>
                <w:sz w:val="24"/>
                <w:szCs w:val="24"/>
              </w:rPr>
              <w:t xml:space="preserve">方案全面，内容可行、合理、完整</w:t>
            </w:r>
            <w:bookmarkStart w:id="243" w:name="_GoBack"/>
            <w:r/>
            <w:bookmarkEnd w:id="243"/>
            <w:r>
              <w:rPr>
                <w:rFonts w:hint="eastAsia" w:ascii="宋体" w:hAnsi="宋体"/>
                <w:sz w:val="24"/>
                <w:szCs w:val="24"/>
              </w:rPr>
              <w:t xml:space="preserve">、针对性强得7分；</w:t>
            </w:r>
            <w:r/>
          </w:p>
          <w:p>
            <w:pPr>
              <w:jc w:val="left"/>
              <w:spacing w:before="120" w:after="120" w:line="0" w:lineRule="atLeast"/>
              <w:rPr>
                <w:rFonts w:hint="eastAsia" w:ascii="宋体" w:hAnsi="宋体"/>
                <w:sz w:val="24"/>
                <w:szCs w:val="24"/>
              </w:rPr>
            </w:pPr>
            <w:r>
              <w:rPr>
                <w:rFonts w:hint="eastAsia" w:ascii="宋体" w:hAnsi="宋体"/>
                <w:sz w:val="24"/>
                <w:szCs w:val="24"/>
              </w:rPr>
              <w:t xml:space="preserve">方案基本齐全，基本可行、合理、完整，得</w:t>
            </w:r>
            <w:r>
              <w:rPr>
                <w:rFonts w:hint="eastAsia" w:ascii="宋体" w:hAnsi="宋体"/>
                <w:sz w:val="24"/>
                <w:szCs w:val="24"/>
                <w:lang w:val="en-US" w:eastAsia="zh-CN"/>
              </w:rPr>
              <w:t xml:space="preserve">4</w:t>
            </w:r>
            <w:r>
              <w:rPr>
                <w:rFonts w:hint="eastAsia" w:ascii="宋体" w:hAnsi="宋体"/>
                <w:sz w:val="24"/>
                <w:szCs w:val="24"/>
              </w:rPr>
              <w:t xml:space="preserve">分；</w:t>
            </w:r>
            <w:r/>
          </w:p>
          <w:p>
            <w:pPr>
              <w:jc w:val="left"/>
              <w:spacing w:before="120" w:after="120" w:line="0" w:lineRule="atLeast"/>
              <w:rPr>
                <w:rFonts w:ascii="宋体" w:hAnsi="宋体"/>
                <w:sz w:val="24"/>
                <w:szCs w:val="24"/>
              </w:rPr>
            </w:pPr>
            <w:r>
              <w:rPr>
                <w:rFonts w:hint="eastAsia" w:ascii="宋体" w:hAnsi="宋体"/>
                <w:sz w:val="24"/>
                <w:szCs w:val="24"/>
              </w:rPr>
              <w:t xml:space="preserve">方案基本</w:t>
            </w:r>
            <w:r>
              <w:rPr>
                <w:rFonts w:hint="eastAsia" w:ascii="宋体" w:hAnsi="宋体"/>
                <w:sz w:val="24"/>
                <w:szCs w:val="24"/>
                <w:lang w:val="en-US" w:eastAsia="zh-CN"/>
              </w:rPr>
              <w:t xml:space="preserve">不可行、不完整或未提供的</w:t>
            </w:r>
            <w:r>
              <w:rPr>
                <w:rFonts w:hint="eastAsia" w:ascii="宋体" w:hAnsi="宋体"/>
                <w:sz w:val="24"/>
                <w:szCs w:val="24"/>
              </w:rPr>
              <w:t xml:space="preserve">，得0分。</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480"/>
              <w:jc w:val="left"/>
              <w:spacing w:before="120" w:after="120" w:line="0" w:lineRule="atLeast"/>
              <w:rPr>
                <w:rFonts w:ascii="宋体" w:hAnsi="宋体"/>
                <w:sz w:val="24"/>
                <w:szCs w:val="24"/>
              </w:rPr>
            </w:pPr>
            <w:r>
              <w:rPr>
                <w:rFonts w:hint="eastAsia" w:ascii="宋体"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主观分</w:t>
            </w:r>
            <w:r/>
          </w:p>
        </w:tc>
      </w:tr>
      <w:tr>
        <w:trPr>
          <w:trHeight w:val="90"/>
        </w:trPr>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项目实施方案（8分）</w:t>
            </w:r>
            <w:r/>
          </w:p>
        </w:tc>
        <w:tc>
          <w:tcPr>
            <w:tcBorders>
              <w:top w:val="single" w:color="000000" w:sz="4" w:space="0"/>
              <w:left w:val="single" w:color="000000" w:sz="4" w:space="0"/>
              <w:bottom w:val="single" w:color="000000" w:sz="4" w:space="0"/>
              <w:right w:val="single" w:color="000000" w:sz="4" w:space="0"/>
            </w:tcBorders>
            <w:tcW w:w="5244" w:type="dxa"/>
            <w:textDirection w:val="lrTb"/>
            <w:noWrap w:val="false"/>
          </w:tcPr>
          <w:p>
            <w:pPr>
              <w:ind w:firstLine="200"/>
              <w:jc w:val="left"/>
              <w:spacing w:before="120" w:after="120" w:line="0" w:lineRule="atLeast"/>
              <w:rPr>
                <w:rFonts w:ascii="宋体" w:hAnsi="宋体"/>
                <w:sz w:val="24"/>
                <w:szCs w:val="24"/>
              </w:rPr>
            </w:pPr>
            <w:r>
              <w:rPr>
                <w:rFonts w:hint="eastAsia" w:ascii="宋体" w:hAnsi="宋体"/>
                <w:sz w:val="24"/>
                <w:szCs w:val="24"/>
              </w:rPr>
              <w:t xml:space="preserve">供应商需提供项目实施方案，包括项目实施计划、阶段分解、进度控制等，实施方案内容可行、合理、完整、针对性强。</w:t>
            </w:r>
            <w:r/>
          </w:p>
          <w:p>
            <w:pPr>
              <w:jc w:val="left"/>
              <w:spacing w:before="120" w:after="120" w:line="0" w:lineRule="atLeast"/>
              <w:rPr>
                <w:rFonts w:ascii="宋体" w:hAnsi="宋体"/>
                <w:sz w:val="24"/>
                <w:szCs w:val="24"/>
              </w:rPr>
            </w:pPr>
            <w:r>
              <w:rPr>
                <w:rFonts w:hint="eastAsia" w:ascii="宋体" w:hAnsi="宋体"/>
                <w:sz w:val="24"/>
                <w:szCs w:val="24"/>
              </w:rPr>
              <w:t xml:space="preserve">实施方案全面，内容可行、合理、完整、针对性强科学合理的得8分； </w:t>
            </w:r>
            <w:r>
              <w:rPr>
                <w:rFonts w:hint="eastAsia" w:ascii="宋体" w:hAnsi="宋体"/>
                <w:sz w:val="24"/>
                <w:szCs w:val="24"/>
              </w:rPr>
              <w:br/>
            </w:r>
            <w:r>
              <w:rPr>
                <w:rFonts w:hint="eastAsia" w:ascii="宋体" w:hAnsi="宋体"/>
                <w:sz w:val="24"/>
                <w:szCs w:val="24"/>
              </w:rPr>
              <w:t xml:space="preserve">实施方案比较全面，内容可行、合理、完整得5分； </w:t>
            </w:r>
            <w:r>
              <w:rPr>
                <w:rFonts w:hint="eastAsia" w:ascii="宋体" w:hAnsi="宋体"/>
                <w:sz w:val="24"/>
                <w:szCs w:val="24"/>
              </w:rPr>
              <w:br/>
            </w:r>
            <w:r>
              <w:rPr>
                <w:rFonts w:hint="eastAsia" w:ascii="宋体" w:hAnsi="宋体"/>
                <w:sz w:val="24"/>
                <w:szCs w:val="24"/>
              </w:rPr>
              <w:t xml:space="preserve">实施方案基本齐全，基本可行、合理、完整的得2分； </w:t>
            </w:r>
            <w:r>
              <w:rPr>
                <w:rFonts w:hint="eastAsia" w:ascii="宋体" w:hAnsi="宋体"/>
                <w:sz w:val="24"/>
                <w:szCs w:val="24"/>
              </w:rPr>
              <w:br/>
            </w:r>
            <w:r>
              <w:rPr>
                <w:rFonts w:hint="eastAsia" w:ascii="宋体" w:hAnsi="宋体"/>
                <w:sz w:val="24"/>
                <w:szCs w:val="24"/>
              </w:rPr>
              <w:t xml:space="preserve">实施方案不齐全或不提供的得0分。</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480"/>
              <w:jc w:val="left"/>
              <w:spacing w:before="120" w:after="120" w:line="0" w:lineRule="atLeast"/>
              <w:rPr>
                <w:rFonts w:ascii="宋体" w:hAnsi="宋体"/>
                <w:sz w:val="24"/>
                <w:szCs w:val="24"/>
              </w:rPr>
            </w:pPr>
            <w:r>
              <w:rPr>
                <w:rFonts w:hint="eastAsia" w:ascii="宋体"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主观分</w:t>
            </w:r>
            <w:r/>
          </w:p>
        </w:tc>
      </w:tr>
      <w:tr>
        <w:trPr>
          <w:trHeight w:val="90"/>
        </w:trPr>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培训方案  （4分）</w:t>
            </w:r>
            <w:r/>
          </w:p>
        </w:tc>
        <w:tc>
          <w:tcPr>
            <w:tcBorders>
              <w:top w:val="single" w:color="000000" w:sz="4" w:space="0"/>
              <w:left w:val="single" w:color="000000" w:sz="4" w:space="0"/>
              <w:bottom w:val="single" w:color="000000" w:sz="4" w:space="0"/>
              <w:right w:val="single" w:color="000000" w:sz="4" w:space="0"/>
            </w:tcBorders>
            <w:tcW w:w="5244" w:type="dxa"/>
            <w:textDirection w:val="lrTb"/>
            <w:noWrap w:val="false"/>
          </w:tcPr>
          <w:p>
            <w:pPr>
              <w:jc w:val="left"/>
              <w:spacing w:before="120" w:after="120"/>
              <w:widowControl/>
              <w:rPr>
                <w:rFonts w:ascii="宋体" w:hAnsi="宋体"/>
                <w:sz w:val="24"/>
                <w:szCs w:val="24"/>
              </w:rPr>
            </w:pPr>
            <w:r>
              <w:rPr>
                <w:rFonts w:hint="eastAsia" w:ascii="宋体" w:hAnsi="宋体"/>
                <w:sz w:val="24"/>
                <w:szCs w:val="24"/>
              </w:rPr>
              <w:t xml:space="preserve">项目培训方案包含培训目标、培训计划、培训内容、保障措施等。</w:t>
            </w:r>
            <w:r>
              <w:rPr>
                <w:rFonts w:hint="eastAsia" w:ascii="宋体" w:hAnsi="宋体"/>
                <w:sz w:val="24"/>
                <w:szCs w:val="24"/>
              </w:rPr>
              <w:br/>
            </w:r>
            <w:r>
              <w:rPr>
                <w:rFonts w:hint="eastAsia" w:ascii="宋体" w:hAnsi="宋体"/>
                <w:sz w:val="24"/>
                <w:szCs w:val="24"/>
              </w:rPr>
              <w:t xml:space="preserve">（1）方案详细、科学合理、可行性强，完全响应采购需求得4分； </w:t>
            </w:r>
            <w:r/>
          </w:p>
          <w:p>
            <w:pPr>
              <w:jc w:val="left"/>
              <w:spacing w:before="120" w:after="120"/>
              <w:widowControl/>
              <w:rPr>
                <w:rFonts w:ascii="宋体" w:hAnsi="宋体"/>
                <w:sz w:val="24"/>
                <w:szCs w:val="24"/>
              </w:rPr>
            </w:pPr>
            <w:r>
              <w:rPr>
                <w:rFonts w:hint="eastAsia" w:ascii="宋体" w:hAnsi="宋体"/>
                <w:sz w:val="24"/>
                <w:szCs w:val="24"/>
              </w:rPr>
              <w:t xml:space="preserve">（2）方案较为完整、基本响应需求得2分； </w:t>
            </w:r>
            <w:r/>
          </w:p>
          <w:p>
            <w:pPr>
              <w:jc w:val="left"/>
              <w:spacing w:before="120" w:after="120"/>
              <w:widowControl/>
              <w:rPr>
                <w:rFonts w:ascii="宋体" w:hAnsi="宋体"/>
                <w:sz w:val="24"/>
                <w:szCs w:val="24"/>
              </w:rPr>
            </w:pPr>
            <w:r>
              <w:rPr>
                <w:rFonts w:hint="eastAsia" w:ascii="宋体" w:hAnsi="宋体"/>
                <w:sz w:val="24"/>
                <w:szCs w:val="24"/>
              </w:rPr>
              <w:t xml:space="preserve">（3）方案基本完整、响应度较低、可行性较低得1分； </w:t>
            </w:r>
            <w:r/>
          </w:p>
          <w:p>
            <w:pPr>
              <w:jc w:val="left"/>
              <w:spacing w:before="120" w:after="120"/>
              <w:widowControl/>
              <w:rPr>
                <w:rFonts w:ascii="宋体" w:hAnsi="宋体"/>
                <w:sz w:val="24"/>
                <w:szCs w:val="24"/>
              </w:rPr>
            </w:pPr>
            <w:r>
              <w:rPr>
                <w:rFonts w:hint="eastAsia" w:ascii="宋体" w:hAnsi="宋体"/>
                <w:sz w:val="24"/>
                <w:szCs w:val="24"/>
              </w:rPr>
              <w:t xml:space="preserve">（4）方案不符合要求，响应较差，不具备可行性，未提供不得分。</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480"/>
              <w:jc w:val="left"/>
              <w:spacing w:before="120" w:after="120" w:line="0" w:lineRule="atLeast"/>
              <w:rPr>
                <w:rFonts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主观分</w:t>
            </w:r>
            <w:r/>
          </w:p>
        </w:tc>
      </w:tr>
      <w:tr>
        <w:trPr>
          <w:trHeight w:val="90"/>
        </w:trPr>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售后服务方案（4分）</w:t>
            </w:r>
            <w:r/>
          </w:p>
        </w:tc>
        <w:tc>
          <w:tcPr>
            <w:tcBorders>
              <w:top w:val="single" w:color="000000" w:sz="4" w:space="0"/>
              <w:left w:val="single" w:color="000000" w:sz="4" w:space="0"/>
              <w:bottom w:val="single" w:color="000000" w:sz="4" w:space="0"/>
              <w:right w:val="single" w:color="000000" w:sz="4" w:space="0"/>
            </w:tcBorders>
            <w:tcW w:w="5244" w:type="dxa"/>
            <w:textDirection w:val="lrTb"/>
            <w:noWrap w:val="false"/>
          </w:tcPr>
          <w:p>
            <w:pPr>
              <w:jc w:val="left"/>
              <w:spacing w:before="120" w:after="120" w:line="0" w:lineRule="atLeast"/>
              <w:widowControl/>
              <w:rPr>
                <w:rFonts w:ascii="宋体" w:hAnsi="宋体"/>
                <w:sz w:val="24"/>
                <w:szCs w:val="24"/>
              </w:rPr>
            </w:pPr>
            <w:r>
              <w:rPr>
                <w:rFonts w:hint="eastAsia" w:ascii="宋体" w:hAnsi="宋体"/>
                <w:sz w:val="24"/>
                <w:szCs w:val="24"/>
              </w:rPr>
              <w:t xml:space="preserve">投标人提供售后服务方案，包括但不限于免费维护期、服务内容、响应时间、售后服务体系等，提供应急响应 方案及设计应急演练剧本、售后服务组织机构运作机制。根据投标人提供的售后服务方案进行综合评审： </w:t>
            </w:r>
            <w:r/>
          </w:p>
          <w:p>
            <w:pPr>
              <w:jc w:val="left"/>
              <w:spacing w:before="120" w:after="120" w:line="0" w:lineRule="atLeast"/>
              <w:widowControl/>
              <w:rPr>
                <w:rFonts w:ascii="宋体" w:hAnsi="宋体"/>
                <w:sz w:val="24"/>
                <w:szCs w:val="24"/>
              </w:rPr>
            </w:pPr>
            <w:r>
              <w:rPr>
                <w:rFonts w:hint="eastAsia" w:ascii="宋体" w:hAnsi="宋体"/>
                <w:sz w:val="24"/>
                <w:szCs w:val="24"/>
              </w:rPr>
              <w:t xml:space="preserve">（1）方案详细、科学合理、可行性强，完全满足采购需求得4分； </w:t>
            </w:r>
            <w:r/>
          </w:p>
          <w:p>
            <w:pPr>
              <w:jc w:val="left"/>
              <w:spacing w:before="120" w:after="120" w:line="0" w:lineRule="atLeast"/>
              <w:widowControl/>
              <w:rPr>
                <w:rFonts w:ascii="宋体" w:hAnsi="宋体"/>
                <w:sz w:val="24"/>
                <w:szCs w:val="24"/>
              </w:rPr>
            </w:pPr>
            <w:r>
              <w:rPr>
                <w:rFonts w:hint="eastAsia" w:ascii="宋体" w:hAnsi="宋体"/>
                <w:sz w:val="24"/>
                <w:szCs w:val="24"/>
              </w:rPr>
              <w:t xml:space="preserve">（2）方案较为完整、基本响应需求得2分； </w:t>
            </w:r>
            <w:r/>
          </w:p>
          <w:p>
            <w:pPr>
              <w:jc w:val="left"/>
              <w:spacing w:before="120" w:after="120" w:line="0" w:lineRule="atLeast"/>
              <w:widowControl/>
              <w:rPr>
                <w:rFonts w:ascii="宋体" w:hAnsi="宋体"/>
                <w:sz w:val="24"/>
                <w:szCs w:val="24"/>
              </w:rPr>
            </w:pPr>
            <w:r>
              <w:rPr>
                <w:rFonts w:hint="eastAsia" w:ascii="宋体" w:hAnsi="宋体"/>
                <w:sz w:val="24"/>
                <w:szCs w:val="24"/>
              </w:rPr>
              <w:t xml:space="preserve">（3）方案基本完整、响应度低、可行性较低得1</w:t>
            </w:r>
            <w:r/>
          </w:p>
          <w:p>
            <w:pPr>
              <w:jc w:val="left"/>
              <w:spacing w:before="120" w:after="120" w:line="0" w:lineRule="atLeast"/>
              <w:widowControl/>
              <w:rPr>
                <w:rFonts w:ascii="宋体" w:hAnsi="宋体"/>
                <w:sz w:val="24"/>
                <w:szCs w:val="24"/>
              </w:rPr>
            </w:pPr>
            <w:r>
              <w:rPr>
                <w:rFonts w:hint="eastAsia" w:ascii="宋体" w:hAnsi="宋体"/>
                <w:sz w:val="24"/>
                <w:szCs w:val="24"/>
              </w:rPr>
              <w:t xml:space="preserve">分； </w:t>
            </w:r>
            <w:r/>
          </w:p>
          <w:p>
            <w:pPr>
              <w:jc w:val="left"/>
              <w:spacing w:before="120" w:after="120" w:line="0" w:lineRule="atLeast"/>
              <w:widowControl/>
              <w:rPr>
                <w:rFonts w:ascii="宋体" w:hAnsi="宋体"/>
                <w:sz w:val="24"/>
                <w:szCs w:val="24"/>
              </w:rPr>
            </w:pPr>
            <w:r>
              <w:rPr>
                <w:rFonts w:hint="eastAsia" w:ascii="宋体" w:hAnsi="宋体"/>
                <w:sz w:val="24"/>
                <w:szCs w:val="24"/>
              </w:rPr>
              <w:t xml:space="preserve">（4）方案不符合要求，响应较差，不具备可行性，未提供不得分。</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ind w:firstLine="480"/>
              <w:jc w:val="left"/>
              <w:spacing w:before="120" w:after="120" w:line="0" w:lineRule="atLeast"/>
              <w:rPr>
                <w:rFonts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spacing w:before="120" w:after="120" w:line="0" w:lineRule="atLeast"/>
              <w:rPr>
                <w:rFonts w:ascii="宋体" w:hAnsi="宋体"/>
                <w:sz w:val="24"/>
                <w:szCs w:val="24"/>
              </w:rPr>
            </w:pPr>
            <w:r>
              <w:rPr>
                <w:rFonts w:hint="eastAsia" w:ascii="宋体" w:hAnsi="宋体"/>
                <w:sz w:val="24"/>
                <w:szCs w:val="24"/>
              </w:rPr>
              <w:t xml:space="preserve">主观分</w:t>
            </w:r>
            <w:bookmarkEnd w:id="204"/>
            <w:r/>
          </w:p>
        </w:tc>
      </w:tr>
    </w:tbl>
    <w:p>
      <w:pPr>
        <w:pStyle w:val="931"/>
        <w:rPr>
          <w:rFonts w:asciiTheme="minorEastAsia" w:hAnsiTheme="minorEastAsia" w:eastAsiaTheme="minorEastAsia"/>
          <w:sz w:val="21"/>
          <w:szCs w:val="21"/>
        </w:rPr>
      </w:pPr>
      <w:r>
        <w:rPr>
          <w:rFonts w:asciiTheme="minorEastAsia" w:hAnsiTheme="minorEastAsia" w:eastAsiaTheme="minorEastAsia"/>
          <w:sz w:val="21"/>
          <w:szCs w:val="21"/>
        </w:rPr>
      </w:r>
      <w:r/>
    </w:p>
    <w:p>
      <w:pPr>
        <w:pStyle w:val="931"/>
      </w:pPr>
      <w:r>
        <w:rPr>
          <w:rFonts w:hint="eastAsia"/>
        </w:rPr>
        <w:t xml:space="preserve"> </w:t>
      </w:r>
      <w:r/>
    </w:p>
    <w:p>
      <w:pPr>
        <w:pStyle w:val="931"/>
      </w:pPr>
      <w:r/>
      <w:r/>
    </w:p>
    <w:p>
      <w:pPr>
        <w:pStyle w:val="931"/>
      </w:pPr>
      <w:r/>
      <w:r/>
    </w:p>
    <w:p>
      <w:pPr>
        <w:pStyle w:val="931"/>
      </w:pPr>
      <w:r/>
      <w:r/>
    </w:p>
    <w:p>
      <w:pPr>
        <w:pStyle w:val="931"/>
      </w:pPr>
      <w:r/>
      <w:r/>
    </w:p>
    <w:p>
      <w:pPr>
        <w:pStyle w:val="931"/>
      </w:pPr>
      <w:r/>
      <w:r/>
    </w:p>
    <w:p>
      <w:pPr>
        <w:pStyle w:val="931"/>
      </w:pPr>
      <w:r/>
      <w:r/>
    </w:p>
    <w:p>
      <w:pPr>
        <w:pStyle w:val="931"/>
      </w:pPr>
      <w:r/>
      <w:r/>
    </w:p>
    <w:p>
      <w:pPr>
        <w:pStyle w:val="931"/>
      </w:pPr>
      <w:r/>
      <w:r/>
    </w:p>
    <w:p>
      <w:pPr>
        <w:pStyle w:val="931"/>
      </w:pPr>
      <w:r/>
      <w:r/>
    </w:p>
    <w:p>
      <w:pPr>
        <w:pStyle w:val="931"/>
      </w:pPr>
      <w:r/>
      <w:r/>
    </w:p>
    <w:p>
      <w:pPr>
        <w:pStyle w:val="931"/>
      </w:pPr>
      <w:r/>
      <w:r/>
    </w:p>
    <w:p>
      <w:pPr>
        <w:pStyle w:val="931"/>
      </w:pPr>
      <w:r/>
      <w:r/>
    </w:p>
    <w:p>
      <w:pPr>
        <w:pStyle w:val="931"/>
      </w:pPr>
      <w:r/>
      <w:r/>
    </w:p>
    <w:p>
      <w:pPr>
        <w:pStyle w:val="931"/>
      </w:pPr>
      <w:r/>
      <w:r/>
    </w:p>
    <w:p>
      <w:pPr>
        <w:pStyle w:val="931"/>
      </w:pPr>
      <w:r/>
      <w:r/>
    </w:p>
    <w:p>
      <w:pPr>
        <w:pStyle w:val="931"/>
      </w:pPr>
      <w:r/>
      <w:r/>
    </w:p>
    <w:p>
      <w:pPr>
        <w:pStyle w:val="931"/>
      </w:pPr>
      <w:r/>
      <w:r/>
    </w:p>
    <w:p>
      <w:pPr>
        <w:pStyle w:val="931"/>
      </w:pPr>
      <w:r/>
      <w:r/>
    </w:p>
    <w:p>
      <w:pPr>
        <w:pStyle w:val="931"/>
      </w:pPr>
      <w:r/>
      <w:r/>
    </w:p>
    <w:p>
      <w:pPr>
        <w:pStyle w:val="931"/>
      </w:pPr>
      <w:r/>
      <w:r/>
    </w:p>
    <w:p>
      <w:pPr>
        <w:pStyle w:val="931"/>
      </w:pPr>
      <w:r/>
      <w:r/>
    </w:p>
    <w:p>
      <w:pPr>
        <w:pStyle w:val="931"/>
      </w:pPr>
      <w:r/>
      <w:r/>
    </w:p>
    <w:p>
      <w:pPr>
        <w:pStyle w:val="931"/>
      </w:pPr>
      <w:r/>
      <w:r/>
    </w:p>
    <w:p>
      <w:pPr>
        <w:pStyle w:val="931"/>
      </w:pPr>
      <w:r/>
      <w:r/>
    </w:p>
    <w:p>
      <w:pPr>
        <w:pStyle w:val="931"/>
      </w:pPr>
      <w:r/>
      <w:r/>
    </w:p>
    <w:p>
      <w:pPr>
        <w:pStyle w:val="931"/>
        <w:rPr>
          <w:rFonts w:asciiTheme="minorEastAsia" w:hAnsiTheme="minorEastAsia" w:eastAsiaTheme="minorEastAsia"/>
          <w:bCs/>
          <w:sz w:val="44"/>
        </w:rPr>
      </w:pPr>
      <w:r>
        <w:rPr>
          <w:rFonts w:asciiTheme="minorEastAsia" w:hAnsiTheme="minorEastAsia" w:eastAsiaTheme="minorEastAsia"/>
          <w:bCs/>
          <w:sz w:val="44"/>
        </w:rPr>
      </w:r>
      <w:r/>
    </w:p>
    <w:p>
      <w:pPr>
        <w:pStyle w:val="850"/>
        <w:rPr>
          <w:rFonts w:asciiTheme="minorEastAsia" w:hAnsiTheme="minorEastAsia" w:eastAsiaTheme="minorEastAsia"/>
          <w:bCs/>
          <w:sz w:val="44"/>
        </w:rPr>
      </w:pPr>
      <w:r>
        <w:rPr>
          <w:rFonts w:hint="eastAsia" w:asciiTheme="minorEastAsia" w:hAnsiTheme="minorEastAsia" w:eastAsiaTheme="minorEastAsia"/>
          <w:bCs/>
          <w:sz w:val="44"/>
        </w:rPr>
        <w:t xml:space="preserve">第六章  投标</w:t>
      </w:r>
      <w:bookmarkEnd w:id="197"/>
      <w:r/>
      <w:bookmarkEnd w:id="198"/>
      <w:r/>
      <w:bookmarkEnd w:id="201"/>
      <w:r>
        <w:rPr>
          <w:rFonts w:hint="eastAsia" w:asciiTheme="minorEastAsia" w:hAnsiTheme="minorEastAsia" w:eastAsiaTheme="minorEastAsia"/>
          <w:bCs/>
          <w:sz w:val="44"/>
        </w:rPr>
        <w:t xml:space="preserve">文件格式 </w:t>
      </w:r>
      <w:r/>
    </w:p>
    <w:p>
      <w:pPr>
        <w:jc w:val="center"/>
        <w:rPr>
          <w:rFonts w:asciiTheme="minorEastAsia" w:hAnsiTheme="minorEastAsia" w:eastAsiaTheme="minorEastAsia"/>
          <w:b/>
          <w:sz w:val="72"/>
        </w:rPr>
      </w:pPr>
      <w:r/>
      <w:bookmarkStart w:id="205" w:name="_Hlt26671244"/>
      <w:r/>
      <w:bookmarkEnd w:id="205"/>
      <w:r/>
      <w:bookmarkStart w:id="206" w:name="_Hlt26955039"/>
      <w:r/>
      <w:bookmarkEnd w:id="206"/>
      <w:r/>
      <w:bookmarkStart w:id="207" w:name="_Toc49090576"/>
      <w:r/>
      <w:bookmarkStart w:id="208" w:name="_Toc120614282"/>
      <w:r/>
      <w:bookmarkStart w:id="209" w:name="_Toc26554094"/>
      <w:r/>
      <w:r/>
    </w:p>
    <w:p>
      <w:pPr>
        <w:jc w:val="center"/>
        <w:rPr>
          <w:rFonts w:asciiTheme="minorEastAsia" w:hAnsiTheme="minorEastAsia" w:eastAsiaTheme="minorEastAsia"/>
          <w:b/>
          <w:sz w:val="72"/>
        </w:rPr>
      </w:pPr>
      <w:r>
        <w:rPr>
          <w:rFonts w:hint="eastAsia" w:asciiTheme="minorEastAsia" w:hAnsiTheme="minorEastAsia" w:eastAsiaTheme="minorEastAsia"/>
          <w:b/>
          <w:sz w:val="72"/>
        </w:rPr>
        <w:t xml:space="preserve">投  标  文  件</w:t>
      </w:r>
      <w:r/>
    </w:p>
    <w:p>
      <w:pPr>
        <w:jc w:val="center"/>
        <w:rPr>
          <w:rFonts w:asciiTheme="minorEastAsia" w:hAnsiTheme="minorEastAsia" w:eastAsiaTheme="minorEastAsia"/>
          <w:b/>
          <w:sz w:val="72"/>
        </w:rPr>
      </w:pPr>
      <w:r>
        <w:rPr>
          <w:rFonts w:asciiTheme="minorEastAsia" w:hAnsiTheme="minorEastAsia" w:eastAsiaTheme="minorEastAsia"/>
          <w:b/>
          <w:sz w:val="72"/>
        </w:rPr>
      </w:r>
      <w:r/>
    </w:p>
    <w:p>
      <w:pPr>
        <w:jc w:val="center"/>
        <w:rPr>
          <w:rFonts w:asciiTheme="minorEastAsia" w:hAnsiTheme="minorEastAsia" w:eastAsiaTheme="minorEastAsia"/>
          <w:b/>
          <w:sz w:val="72"/>
        </w:rPr>
      </w:pPr>
      <w:r>
        <w:rPr>
          <w:rFonts w:asciiTheme="minorEastAsia" w:hAnsiTheme="minorEastAsia" w:eastAsiaTheme="minorEastAsia"/>
          <w:b/>
          <w:sz w:val="72"/>
        </w:rPr>
      </w:r>
      <w:r/>
    </w:p>
    <w:p>
      <w:pPr>
        <w:jc w:val="center"/>
        <w:rPr>
          <w:rFonts w:asciiTheme="minorEastAsia" w:hAnsiTheme="minorEastAsia" w:eastAsiaTheme="minorEastAsia"/>
          <w:b/>
          <w:sz w:val="36"/>
        </w:rPr>
      </w:pPr>
      <w:r>
        <w:rPr>
          <w:rFonts w:asciiTheme="minorEastAsia" w:hAnsiTheme="minorEastAsia" w:eastAsiaTheme="minorEastAsia"/>
          <w:b/>
          <w:sz w:val="36"/>
        </w:rPr>
      </w:r>
      <w:r/>
    </w:p>
    <w:p>
      <w:pPr>
        <w:jc w:val="center"/>
        <w:rPr>
          <w:rFonts w:asciiTheme="minorEastAsia" w:hAnsiTheme="minorEastAsia" w:eastAsiaTheme="minorEastAsia"/>
          <w:b/>
          <w:sz w:val="36"/>
        </w:rPr>
      </w:pPr>
      <w:r>
        <w:rPr>
          <w:rFonts w:asciiTheme="minorEastAsia" w:hAnsiTheme="minorEastAsia" w:eastAsiaTheme="minorEastAsia"/>
          <w:b/>
          <w:sz w:val="36"/>
        </w:rPr>
      </w:r>
      <w:r/>
    </w:p>
    <w:p>
      <w:pPr>
        <w:jc w:val="center"/>
        <w:rPr>
          <w:rFonts w:asciiTheme="minorEastAsia" w:hAnsiTheme="minorEastAsia" w:eastAsiaTheme="minorEastAsia"/>
          <w:b/>
          <w:sz w:val="36"/>
        </w:rPr>
      </w:pPr>
      <w:r>
        <w:rPr>
          <w:rFonts w:asciiTheme="minorEastAsia" w:hAnsiTheme="minorEastAsia" w:eastAsiaTheme="minorEastAsia"/>
          <w:b/>
          <w:sz w:val="36"/>
        </w:rPr>
      </w:r>
      <w:r/>
    </w:p>
    <w:p>
      <w:pPr>
        <w:ind w:firstLine="1084"/>
        <w:rPr>
          <w:rFonts w:asciiTheme="minorEastAsia" w:hAnsiTheme="minorEastAsia" w:eastAsiaTheme="minorEastAsia"/>
          <w:b/>
          <w:sz w:val="36"/>
        </w:rPr>
      </w:pPr>
      <w:r>
        <w:rPr>
          <w:rFonts w:hint="eastAsia" w:asciiTheme="minorEastAsia" w:hAnsiTheme="minorEastAsia" w:eastAsiaTheme="minorEastAsia"/>
          <w:b/>
          <w:sz w:val="36"/>
        </w:rPr>
        <w:t xml:space="preserve">项 目 名 称：</w:t>
      </w:r>
      <w:r>
        <w:rPr>
          <w:rFonts w:hint="eastAsia" w:asciiTheme="minorEastAsia" w:hAnsiTheme="minorEastAsia" w:eastAsiaTheme="minorEastAsia"/>
          <w:b/>
          <w:sz w:val="36"/>
          <w:u w:val="single"/>
        </w:rPr>
        <w:t xml:space="preserve">               </w:t>
      </w:r>
      <w:r/>
    </w:p>
    <w:p>
      <w:pPr>
        <w:ind w:firstLine="1084"/>
        <w:rPr>
          <w:rFonts w:asciiTheme="minorEastAsia" w:hAnsiTheme="minorEastAsia" w:eastAsiaTheme="minorEastAsia"/>
          <w:b/>
          <w:sz w:val="36"/>
          <w:u w:val="single"/>
        </w:rPr>
      </w:pPr>
      <w:r>
        <w:rPr>
          <w:rFonts w:hint="eastAsia" w:asciiTheme="minorEastAsia" w:hAnsiTheme="minorEastAsia" w:eastAsiaTheme="minorEastAsia"/>
          <w:b/>
          <w:sz w:val="36"/>
        </w:rPr>
        <w:t xml:space="preserve">项 目 编 号：</w:t>
      </w:r>
      <w:r>
        <w:rPr>
          <w:rFonts w:hint="eastAsia" w:asciiTheme="minorEastAsia" w:hAnsiTheme="minorEastAsia" w:eastAsiaTheme="minorEastAsia"/>
          <w:b/>
          <w:sz w:val="36"/>
          <w:u w:val="single"/>
        </w:rPr>
        <w:t xml:space="preserve">               </w:t>
      </w:r>
      <w:r/>
    </w:p>
    <w:p>
      <w:pPr>
        <w:rPr>
          <w:rFonts w:asciiTheme="minorEastAsia" w:hAnsiTheme="minorEastAsia" w:eastAsiaTheme="minorEastAsia"/>
          <w:b/>
          <w:sz w:val="36"/>
          <w:u w:val="single"/>
        </w:rPr>
      </w:pPr>
      <w:r>
        <w:rPr>
          <w:rFonts w:hint="eastAsia" w:asciiTheme="minorEastAsia" w:hAnsiTheme="minorEastAsia" w:eastAsiaTheme="minorEastAsia"/>
          <w:b/>
          <w:sz w:val="36"/>
        </w:rPr>
        <w:t xml:space="preserve">      投标人名称 ：</w:t>
      </w:r>
      <w:r>
        <w:rPr>
          <w:rFonts w:hint="eastAsia" w:asciiTheme="minorEastAsia" w:hAnsiTheme="minorEastAsia" w:eastAsiaTheme="minorEastAsia"/>
          <w:b/>
          <w:sz w:val="36"/>
          <w:u w:val="single"/>
        </w:rPr>
        <w:t xml:space="preserve">（加盖CA电子公章）</w:t>
      </w:r>
      <w:r/>
    </w:p>
    <w:p>
      <w:pPr>
        <w:rPr>
          <w:rFonts w:asciiTheme="minorEastAsia" w:hAnsiTheme="minorEastAsia" w:eastAsiaTheme="minorEastAsia"/>
          <w:b/>
          <w:sz w:val="36"/>
          <w:u w:val="single"/>
        </w:rPr>
      </w:pPr>
      <w:r>
        <w:rPr>
          <w:rFonts w:hint="eastAsia" w:asciiTheme="minorEastAsia" w:hAnsiTheme="minorEastAsia" w:eastAsiaTheme="minorEastAsia"/>
          <w:b/>
          <w:sz w:val="36"/>
        </w:rPr>
        <w:t xml:space="preserve">      日      期 ：</w:t>
      </w:r>
      <w:r>
        <w:rPr>
          <w:rFonts w:hint="eastAsia" w:asciiTheme="minorEastAsia" w:hAnsiTheme="minorEastAsia" w:eastAsiaTheme="minorEastAsia"/>
          <w:b/>
          <w:sz w:val="36"/>
          <w:u w:val="single"/>
        </w:rPr>
        <w:t xml:space="preserve">               </w:t>
      </w:r>
      <w:r/>
    </w:p>
    <w:p>
      <w:pPr>
        <w:jc w:val="center"/>
        <w:spacing w:line="440" w:lineRule="exact"/>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spacing w:line="440" w:lineRule="exact"/>
        <w:rPr>
          <w:rFonts w:asciiTheme="minorEastAsia" w:hAnsiTheme="minorEastAsia" w:eastAsiaTheme="minorEastAsia"/>
        </w:rPr>
      </w:pPr>
      <w:r>
        <w:rPr>
          <w:rFonts w:asciiTheme="minorEastAsia" w:hAnsiTheme="minorEastAsia" w:eastAsiaTheme="minorEastAsia"/>
        </w:rPr>
      </w:r>
      <w:r/>
    </w:p>
    <w:p>
      <w:pPr>
        <w:jc w:val="center"/>
        <w:spacing w:line="440" w:lineRule="exact"/>
        <w:rPr>
          <w:rFonts w:asciiTheme="minorEastAsia" w:hAnsiTheme="minorEastAsia" w:eastAsiaTheme="minorEastAsia"/>
          <w:b/>
          <w:sz w:val="36"/>
          <w:u w:val="single"/>
        </w:rPr>
      </w:pPr>
      <w:r>
        <w:rPr>
          <w:rFonts w:asciiTheme="minorEastAsia" w:hAnsiTheme="minorEastAsia" w:eastAsiaTheme="minorEastAsia"/>
          <w:b/>
          <w:sz w:val="36"/>
          <w:u w:val="single"/>
        </w:rPr>
      </w:r>
      <w:r/>
    </w:p>
    <w:p>
      <w:pPr>
        <w:jc w:val="center"/>
        <w:spacing w:line="440" w:lineRule="exact"/>
        <w:rPr>
          <w:rFonts w:asciiTheme="minorEastAsia" w:hAnsiTheme="minorEastAsia" w:eastAsiaTheme="minorEastAsia"/>
          <w:b/>
          <w:sz w:val="36"/>
          <w:u w:val="single"/>
        </w:rPr>
      </w:pPr>
      <w:r>
        <w:rPr>
          <w:rFonts w:asciiTheme="minorEastAsia" w:hAnsiTheme="minorEastAsia" w:eastAsiaTheme="minorEastAsia"/>
          <w:b/>
          <w:sz w:val="36"/>
          <w:u w:val="single"/>
        </w:rPr>
      </w:r>
      <w:r/>
    </w:p>
    <w:p>
      <w:pPr>
        <w:jc w:val="center"/>
        <w:spacing w:line="440" w:lineRule="exact"/>
        <w:rPr>
          <w:rFonts w:asciiTheme="minorEastAsia" w:hAnsiTheme="minorEastAsia" w:eastAsiaTheme="minorEastAsia"/>
          <w:b/>
          <w:sz w:val="36"/>
          <w:u w:val="single"/>
        </w:rPr>
      </w:pPr>
      <w:r>
        <w:rPr>
          <w:rFonts w:asciiTheme="minorEastAsia" w:hAnsiTheme="minorEastAsia" w:eastAsiaTheme="minorEastAsia"/>
          <w:b/>
          <w:sz w:val="36"/>
          <w:u w:val="single"/>
        </w:rPr>
      </w:r>
      <w:r/>
    </w:p>
    <w:p>
      <w:pPr>
        <w:jc w:val="center"/>
        <w:spacing w:line="440" w:lineRule="exact"/>
        <w:rPr>
          <w:rFonts w:asciiTheme="minorEastAsia" w:hAnsiTheme="minorEastAsia" w:eastAsiaTheme="minorEastAsia"/>
          <w:b/>
          <w:sz w:val="36"/>
          <w:u w:val="single"/>
        </w:rPr>
      </w:pPr>
      <w:r>
        <w:rPr>
          <w:rFonts w:asciiTheme="minorEastAsia" w:hAnsiTheme="minorEastAsia" w:eastAsiaTheme="minorEastAsia"/>
          <w:b/>
          <w:sz w:val="36"/>
          <w:u w:val="single"/>
        </w:rPr>
      </w:r>
      <w:r/>
    </w:p>
    <w:p>
      <w:pPr>
        <w:jc w:val="center"/>
        <w:spacing w:line="440" w:lineRule="exact"/>
        <w:rPr>
          <w:rFonts w:asciiTheme="minorEastAsia" w:hAnsiTheme="minorEastAsia" w:eastAsiaTheme="minorEastAsia"/>
          <w:b/>
          <w:sz w:val="36"/>
          <w:u w:val="single"/>
        </w:rPr>
      </w:pPr>
      <w:r>
        <w:rPr>
          <w:rFonts w:asciiTheme="minorEastAsia" w:hAnsiTheme="minorEastAsia" w:eastAsiaTheme="minorEastAsia"/>
          <w:b/>
          <w:sz w:val="36"/>
          <w:u w:val="single"/>
        </w:rPr>
      </w:r>
      <w:r/>
    </w:p>
    <w:p>
      <w:pPr>
        <w:jc w:val="center"/>
        <w:spacing w:line="440" w:lineRule="exact"/>
        <w:rPr>
          <w:rFonts w:asciiTheme="minorEastAsia" w:hAnsiTheme="minorEastAsia" w:eastAsiaTheme="minorEastAsia"/>
          <w:b/>
          <w:sz w:val="36"/>
          <w:u w:val="single"/>
        </w:rPr>
      </w:pPr>
      <w:r>
        <w:rPr>
          <w:rFonts w:asciiTheme="minorEastAsia" w:hAnsiTheme="minorEastAsia" w:eastAsiaTheme="minorEastAsia"/>
          <w:b/>
          <w:sz w:val="36"/>
          <w:u w:val="single"/>
        </w:rPr>
      </w:r>
      <w:r/>
    </w:p>
    <w:p>
      <w:pPr>
        <w:jc w:val="center"/>
        <w:spacing w:line="440" w:lineRule="exact"/>
        <w:rPr>
          <w:rFonts w:asciiTheme="minorEastAsia" w:hAnsiTheme="minorEastAsia" w:eastAsiaTheme="minorEastAsia"/>
          <w:b/>
          <w:sz w:val="36"/>
          <w:u w:val="single"/>
        </w:rPr>
      </w:pPr>
      <w:r>
        <w:rPr>
          <w:rFonts w:asciiTheme="minorEastAsia" w:hAnsiTheme="minorEastAsia" w:eastAsiaTheme="minorEastAsia"/>
          <w:b/>
          <w:sz w:val="36"/>
          <w:u w:val="single"/>
        </w:rPr>
      </w:r>
      <w:r/>
    </w:p>
    <w:p>
      <w:pPr>
        <w:jc w:val="center"/>
        <w:spacing w:line="440" w:lineRule="exact"/>
        <w:rPr>
          <w:rFonts w:asciiTheme="minorEastAsia" w:hAnsiTheme="minorEastAsia" w:eastAsiaTheme="minorEastAsia"/>
          <w:b/>
          <w:sz w:val="36"/>
          <w:u w:val="single"/>
        </w:rPr>
      </w:pPr>
      <w:r>
        <w:rPr>
          <w:rFonts w:asciiTheme="minorEastAsia" w:hAnsiTheme="minorEastAsia" w:eastAsiaTheme="minorEastAsia"/>
          <w:b/>
          <w:sz w:val="36"/>
          <w:u w:val="single"/>
        </w:rPr>
      </w:r>
      <w:r/>
    </w:p>
    <w:p>
      <w:pPr>
        <w:jc w:val="center"/>
        <w:spacing w:line="440" w:lineRule="exact"/>
        <w:rPr>
          <w:rFonts w:asciiTheme="minorEastAsia" w:hAnsiTheme="minorEastAsia" w:eastAsiaTheme="minorEastAsia"/>
          <w:b/>
          <w:sz w:val="36"/>
          <w:u w:val="single"/>
        </w:rPr>
      </w:pPr>
      <w:r>
        <w:rPr>
          <w:rFonts w:asciiTheme="minorEastAsia" w:hAnsiTheme="minorEastAsia" w:eastAsiaTheme="minorEastAsia"/>
          <w:b/>
          <w:sz w:val="36"/>
          <w:u w:val="single"/>
        </w:rPr>
      </w:r>
      <w:r/>
    </w:p>
    <w:p>
      <w:pPr>
        <w:jc w:val="center"/>
        <w:spacing w:line="440" w:lineRule="exact"/>
        <w:rPr>
          <w:rFonts w:asciiTheme="minorEastAsia" w:hAnsiTheme="minorEastAsia" w:eastAsiaTheme="minorEastAsia"/>
          <w:b/>
          <w:sz w:val="36"/>
          <w:u w:val="single"/>
        </w:rPr>
      </w:pPr>
      <w:r>
        <w:rPr>
          <w:rFonts w:asciiTheme="minorEastAsia" w:hAnsiTheme="minorEastAsia" w:eastAsiaTheme="minorEastAsia"/>
          <w:b/>
          <w:sz w:val="36"/>
          <w:u w:val="single"/>
        </w:rPr>
      </w:r>
      <w:r/>
    </w:p>
    <w:p>
      <w:pPr>
        <w:pStyle w:val="693"/>
      </w:pPr>
      <w:r/>
      <w:r/>
    </w:p>
    <w:p>
      <w:pPr>
        <w:jc w:val="center"/>
        <w:spacing w:line="440" w:lineRule="exac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投标文件目录</w:t>
      </w:r>
      <w:r/>
    </w:p>
    <w:p>
      <w:pPr>
        <w:jc w:val="center"/>
        <w:spacing w:line="440" w:lineRule="exact"/>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ind w:left="480"/>
        <w:spacing w:line="480" w:lineRule="exact"/>
        <w:rPr>
          <w:rFonts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t xml:space="preserve">一、基本目录</w:t>
      </w:r>
      <w:r/>
    </w:p>
    <w:p>
      <w:pPr>
        <w:ind w:left="480"/>
        <w:spacing w:line="48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1.</w:t>
      </w:r>
      <w:r>
        <w:rPr>
          <w:rFonts w:hint="eastAsia" w:asciiTheme="minorEastAsia" w:hAnsiTheme="minorEastAsia" w:eastAsiaTheme="minorEastAsia"/>
          <w:color w:val="000000"/>
          <w:sz w:val="28"/>
          <w:szCs w:val="28"/>
        </w:rPr>
        <w:t xml:space="preserve">开标一览表（格式见附件</w:t>
      </w:r>
      <w:r>
        <w:rPr>
          <w:rFonts w:asciiTheme="minorEastAsia" w:hAnsiTheme="minorEastAsia" w:eastAsiaTheme="minorEastAsia"/>
          <w:color w:val="000000"/>
          <w:sz w:val="28"/>
          <w:szCs w:val="28"/>
        </w:rPr>
        <w:t xml:space="preserve">1</w:t>
      </w:r>
      <w:r>
        <w:rPr>
          <w:rFonts w:hint="eastAsia" w:asciiTheme="minorEastAsia" w:hAnsiTheme="minorEastAsia" w:eastAsiaTheme="minorEastAsia"/>
          <w:color w:val="000000"/>
          <w:sz w:val="28"/>
          <w:szCs w:val="28"/>
        </w:rPr>
        <w:t xml:space="preserve">）</w:t>
      </w:r>
      <w:r/>
    </w:p>
    <w:p>
      <w:pPr>
        <w:ind w:left="480"/>
        <w:spacing w:line="48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2.</w:t>
      </w:r>
      <w:r>
        <w:rPr>
          <w:rFonts w:hint="eastAsia" w:asciiTheme="minorEastAsia" w:hAnsiTheme="minorEastAsia" w:eastAsiaTheme="minorEastAsia"/>
          <w:color w:val="000000"/>
          <w:sz w:val="28"/>
          <w:szCs w:val="28"/>
        </w:rPr>
        <w:t xml:space="preserve">投标分项报价表（格式见</w:t>
      </w:r>
      <w:r>
        <w:rPr>
          <w:rFonts w:asciiTheme="minorEastAsia" w:hAnsiTheme="minorEastAsia" w:eastAsiaTheme="minorEastAsia"/>
          <w:color w:val="000000"/>
          <w:sz w:val="28"/>
          <w:szCs w:val="28"/>
        </w:rPr>
        <w:t xml:space="preserve">附件2</w:t>
      </w:r>
      <w:r>
        <w:rPr>
          <w:rFonts w:hint="eastAsia" w:asciiTheme="minorEastAsia" w:hAnsiTheme="minorEastAsia" w:eastAsiaTheme="minorEastAsia"/>
          <w:color w:val="000000"/>
          <w:sz w:val="28"/>
          <w:szCs w:val="28"/>
        </w:rPr>
        <w:t xml:space="preserve">）</w:t>
      </w:r>
      <w:r/>
    </w:p>
    <w:p>
      <w:pPr>
        <w:ind w:left="480"/>
        <w:spacing w:line="48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3.</w:t>
      </w:r>
      <w:r>
        <w:rPr>
          <w:rFonts w:hint="eastAsia" w:asciiTheme="minorEastAsia" w:hAnsiTheme="minorEastAsia" w:eastAsiaTheme="minorEastAsia"/>
          <w:color w:val="000000"/>
          <w:sz w:val="28"/>
          <w:szCs w:val="28"/>
        </w:rPr>
        <w:t xml:space="preserve">技术要求响应及偏离表（格式见</w:t>
      </w:r>
      <w:r>
        <w:rPr>
          <w:rFonts w:asciiTheme="minorEastAsia" w:hAnsiTheme="minorEastAsia" w:eastAsiaTheme="minorEastAsia"/>
          <w:color w:val="000000"/>
          <w:sz w:val="28"/>
          <w:szCs w:val="28"/>
        </w:rPr>
        <w:t xml:space="preserve">附件3</w:t>
      </w:r>
      <w:r>
        <w:rPr>
          <w:rFonts w:hint="eastAsia" w:asciiTheme="minorEastAsia" w:hAnsiTheme="minorEastAsia" w:eastAsiaTheme="minorEastAsia"/>
          <w:color w:val="000000"/>
          <w:sz w:val="28"/>
          <w:szCs w:val="28"/>
        </w:rPr>
        <w:t xml:space="preserve">）</w:t>
      </w:r>
      <w:r/>
    </w:p>
    <w:p>
      <w:pPr>
        <w:ind w:firstLine="560"/>
        <w:jc w:val="left"/>
        <w:spacing w:line="48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4.</w:t>
      </w:r>
      <w:r>
        <w:rPr>
          <w:rFonts w:hint="eastAsia" w:asciiTheme="minorEastAsia" w:hAnsiTheme="minorEastAsia" w:eastAsiaTheme="minorEastAsia"/>
          <w:color w:val="000000"/>
          <w:sz w:val="28"/>
          <w:szCs w:val="28"/>
        </w:rPr>
        <w:t xml:space="preserve">商务要求响应及偏离表（格式见</w:t>
      </w:r>
      <w:r>
        <w:rPr>
          <w:rFonts w:asciiTheme="minorEastAsia" w:hAnsiTheme="minorEastAsia" w:eastAsiaTheme="minorEastAsia"/>
          <w:color w:val="000000"/>
          <w:sz w:val="28"/>
          <w:szCs w:val="28"/>
        </w:rPr>
        <w:t xml:space="preserve">附件4</w:t>
      </w:r>
      <w:r>
        <w:rPr>
          <w:rFonts w:hint="eastAsia" w:asciiTheme="minorEastAsia" w:hAnsiTheme="minorEastAsia" w:eastAsiaTheme="minorEastAsia"/>
          <w:color w:val="000000"/>
          <w:sz w:val="28"/>
          <w:szCs w:val="28"/>
        </w:rPr>
        <w:t xml:space="preserve">）</w:t>
      </w:r>
      <w:r/>
    </w:p>
    <w:p>
      <w:pPr>
        <w:ind w:left="480"/>
        <w:spacing w:line="480" w:lineRule="exact"/>
        <w:rPr>
          <w:rFonts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t xml:space="preserve">二</w:t>
      </w:r>
      <w:r>
        <w:rPr>
          <w:rFonts w:asciiTheme="minorEastAsia" w:hAnsiTheme="minorEastAsia" w:eastAsiaTheme="minorEastAsia"/>
          <w:b/>
          <w:color w:val="000000"/>
          <w:sz w:val="28"/>
          <w:szCs w:val="28"/>
        </w:rPr>
        <w:t xml:space="preserve">、资格审查内容</w:t>
      </w:r>
      <w:r/>
    </w:p>
    <w:p>
      <w:pPr>
        <w:ind w:firstLine="560"/>
        <w:rPr>
          <w:rFonts w:asciiTheme="minorEastAsia" w:hAnsiTheme="minorEastAsia" w:eastAsiaTheme="minorEastAsia"/>
          <w:b/>
          <w:color w:val="000000"/>
          <w:sz w:val="30"/>
          <w:szCs w:val="30"/>
        </w:rPr>
      </w:pPr>
      <w:r>
        <w:rPr>
          <w:rFonts w:hint="eastAsia" w:asciiTheme="minorEastAsia" w:hAnsiTheme="minorEastAsia" w:eastAsiaTheme="minorEastAsia"/>
          <w:color w:val="000000"/>
          <w:sz w:val="28"/>
          <w:szCs w:val="28"/>
        </w:rPr>
        <w:t xml:space="preserve">1</w:t>
      </w:r>
      <w:r>
        <w:rPr>
          <w:rFonts w:asciiTheme="minorEastAsia" w:hAnsiTheme="minorEastAsia" w:eastAsiaTheme="minorEastAsia"/>
          <w:color w:val="000000"/>
          <w:sz w:val="28"/>
          <w:szCs w:val="28"/>
        </w:rPr>
        <w:t xml:space="preserve">.</w:t>
      </w:r>
      <w:r>
        <w:rPr>
          <w:rFonts w:hint="eastAsia" w:asciiTheme="minorEastAsia" w:hAnsiTheme="minorEastAsia" w:eastAsiaTheme="minorEastAsia"/>
          <w:color w:val="000000"/>
          <w:sz w:val="28"/>
          <w:szCs w:val="28"/>
        </w:rPr>
        <w:t xml:space="preserve">投标人符合《政府采购法》第二十二条规定条件的声明函（格式见附件5）</w:t>
      </w:r>
      <w:r/>
    </w:p>
    <w:p>
      <w:pPr>
        <w:ind w:firstLine="560"/>
        <w:spacing w:line="48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2</w:t>
      </w:r>
      <w:r>
        <w:rPr>
          <w:rFonts w:asciiTheme="minorEastAsia" w:hAnsiTheme="minorEastAsia" w:eastAsiaTheme="minorEastAsia"/>
          <w:color w:val="000000"/>
          <w:sz w:val="28"/>
          <w:szCs w:val="28"/>
        </w:rPr>
        <w:t xml:space="preserve">.</w:t>
      </w:r>
      <w:r>
        <w:rPr>
          <w:rFonts w:hint="eastAsia" w:asciiTheme="minorEastAsia" w:hAnsiTheme="minorEastAsia" w:eastAsiaTheme="minorEastAsia"/>
          <w:color w:val="000000"/>
          <w:sz w:val="28"/>
          <w:szCs w:val="28"/>
        </w:rPr>
        <w:t xml:space="preserve">法人授权书（格式见附件6）</w:t>
      </w:r>
      <w:r/>
    </w:p>
    <w:p>
      <w:pPr>
        <w:ind w:firstLine="560"/>
        <w:spacing w:line="48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3</w:t>
      </w:r>
      <w:r>
        <w:rPr>
          <w:rFonts w:asciiTheme="minorEastAsia" w:hAnsiTheme="minorEastAsia" w:eastAsiaTheme="minorEastAsia"/>
          <w:color w:val="000000"/>
          <w:sz w:val="28"/>
          <w:szCs w:val="28"/>
        </w:rPr>
        <w:t xml:space="preserve">.</w:t>
      </w:r>
      <w:r>
        <w:rPr>
          <w:rFonts w:hint="eastAsia" w:asciiTheme="minorEastAsia" w:hAnsiTheme="minorEastAsia" w:eastAsiaTheme="minorEastAsia"/>
          <w:color w:val="000000"/>
          <w:sz w:val="28"/>
          <w:szCs w:val="28"/>
        </w:rPr>
        <w:t xml:space="preserve">投标函（格式见附件7）</w:t>
      </w:r>
      <w:r/>
    </w:p>
    <w:p>
      <w:pPr>
        <w:ind w:firstLine="560"/>
        <w:spacing w:line="48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4</w:t>
      </w:r>
      <w:r>
        <w:rPr>
          <w:rFonts w:asciiTheme="minorEastAsia" w:hAnsiTheme="minorEastAsia" w:eastAsiaTheme="minorEastAsia"/>
          <w:color w:val="000000"/>
          <w:sz w:val="28"/>
          <w:szCs w:val="28"/>
        </w:rPr>
        <w:t xml:space="preserve">.</w:t>
      </w:r>
      <w:r>
        <w:rPr>
          <w:rFonts w:hint="eastAsia" w:asciiTheme="minorEastAsia" w:hAnsiTheme="minorEastAsia" w:eastAsiaTheme="minorEastAsia"/>
          <w:color w:val="000000"/>
          <w:sz w:val="28"/>
          <w:szCs w:val="28"/>
        </w:rPr>
        <w:t xml:space="preserve">中小微企业声明函（如果本项目</w:t>
      </w:r>
      <w:r>
        <w:rPr>
          <w:rFonts w:asciiTheme="minorEastAsia" w:hAnsiTheme="minorEastAsia" w:eastAsiaTheme="minorEastAsia"/>
          <w:color w:val="000000"/>
          <w:sz w:val="28"/>
          <w:szCs w:val="28"/>
        </w:rPr>
        <w:t xml:space="preserve">专门面向中小微型企业采购，则必须提供</w:t>
      </w:r>
      <w:r>
        <w:rPr>
          <w:rFonts w:hint="eastAsia" w:asciiTheme="minorEastAsia" w:hAnsiTheme="minorEastAsia" w:eastAsiaTheme="minorEastAsia"/>
          <w:color w:val="000000"/>
          <w:sz w:val="28"/>
          <w:szCs w:val="28"/>
        </w:rPr>
        <w:t xml:space="preserve">。</w:t>
      </w:r>
      <w:r>
        <w:rPr>
          <w:rFonts w:asciiTheme="minorEastAsia" w:hAnsiTheme="minorEastAsia" w:eastAsiaTheme="minorEastAsia"/>
          <w:color w:val="000000"/>
          <w:sz w:val="28"/>
          <w:szCs w:val="28"/>
        </w:rPr>
        <w:t xml:space="preserve">格式</w:t>
      </w:r>
      <w:r>
        <w:rPr>
          <w:rFonts w:hint="eastAsia" w:asciiTheme="minorEastAsia" w:hAnsiTheme="minorEastAsia" w:eastAsiaTheme="minorEastAsia"/>
          <w:color w:val="000000"/>
          <w:sz w:val="28"/>
          <w:szCs w:val="28"/>
        </w:rPr>
        <w:t xml:space="preserve">见</w:t>
      </w:r>
      <w:r>
        <w:rPr>
          <w:rFonts w:asciiTheme="minorEastAsia" w:hAnsiTheme="minorEastAsia" w:eastAsiaTheme="minorEastAsia"/>
          <w:color w:val="000000"/>
          <w:sz w:val="28"/>
          <w:szCs w:val="28"/>
        </w:rPr>
        <w:t xml:space="preserve">附件</w:t>
      </w:r>
      <w:r>
        <w:rPr>
          <w:rFonts w:hint="eastAsia" w:asciiTheme="minorEastAsia" w:hAnsiTheme="minorEastAsia" w:eastAsiaTheme="minorEastAsia"/>
          <w:color w:val="000000"/>
          <w:sz w:val="28"/>
          <w:szCs w:val="28"/>
        </w:rPr>
        <w:t xml:space="preserve">8）</w:t>
      </w:r>
      <w:r/>
    </w:p>
    <w:p>
      <w:pPr>
        <w:ind w:firstLine="560"/>
        <w:spacing w:line="48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5</w:t>
      </w:r>
      <w:r>
        <w:rPr>
          <w:rFonts w:asciiTheme="minorEastAsia" w:hAnsiTheme="minorEastAsia" w:eastAsiaTheme="minorEastAsia"/>
          <w:color w:val="000000"/>
          <w:sz w:val="28"/>
          <w:szCs w:val="28"/>
        </w:rPr>
        <w:t xml:space="preserve">.</w:t>
      </w:r>
      <w:r>
        <w:rPr>
          <w:rFonts w:hint="eastAsia" w:asciiTheme="minorEastAsia" w:hAnsiTheme="minorEastAsia" w:eastAsiaTheme="minorEastAsia"/>
          <w:color w:val="000000"/>
          <w:sz w:val="28"/>
          <w:szCs w:val="28"/>
        </w:rPr>
        <w:t xml:space="preserve">残疾人福利性单位声明函（如果本项目</w:t>
      </w:r>
      <w:r>
        <w:rPr>
          <w:rFonts w:asciiTheme="minorEastAsia" w:hAnsiTheme="minorEastAsia" w:eastAsiaTheme="minorEastAsia"/>
          <w:color w:val="000000"/>
          <w:sz w:val="28"/>
          <w:szCs w:val="28"/>
        </w:rPr>
        <w:t xml:space="preserve">专门面向中小微型企业采购，</w:t>
      </w:r>
      <w:r>
        <w:rPr>
          <w:rFonts w:hint="eastAsia" w:asciiTheme="minorEastAsia" w:hAnsiTheme="minorEastAsia" w:eastAsiaTheme="minorEastAsia"/>
          <w:color w:val="000000"/>
          <w:sz w:val="28"/>
          <w:szCs w:val="28"/>
        </w:rPr>
        <w:t xml:space="preserve">供应商为</w:t>
      </w:r>
      <w:r>
        <w:rPr>
          <w:rFonts w:asciiTheme="minorEastAsia" w:hAnsiTheme="minorEastAsia" w:eastAsiaTheme="minorEastAsia"/>
          <w:color w:val="000000"/>
          <w:sz w:val="28"/>
          <w:szCs w:val="28"/>
        </w:rPr>
        <w:t xml:space="preserve">残疾人福利性单位并</w:t>
      </w:r>
      <w:r>
        <w:rPr>
          <w:rFonts w:hint="eastAsia" w:asciiTheme="minorEastAsia" w:hAnsiTheme="minorEastAsia" w:eastAsiaTheme="minorEastAsia"/>
          <w:color w:val="000000"/>
          <w:sz w:val="28"/>
          <w:szCs w:val="28"/>
        </w:rPr>
        <w:t xml:space="preserve">提供本单位制造的货物，或者提供其他残疾人福利性单位制造的货物，</w:t>
      </w:r>
      <w:r>
        <w:rPr>
          <w:rFonts w:asciiTheme="minorEastAsia" w:hAnsiTheme="minorEastAsia" w:eastAsiaTheme="minorEastAsia"/>
          <w:color w:val="000000"/>
          <w:sz w:val="28"/>
          <w:szCs w:val="28"/>
        </w:rPr>
        <w:t xml:space="preserve">则必须提供</w:t>
      </w:r>
      <w:r>
        <w:rPr>
          <w:rFonts w:hint="eastAsia" w:asciiTheme="minorEastAsia" w:hAnsiTheme="minorEastAsia" w:eastAsiaTheme="minorEastAsia"/>
          <w:color w:val="000000"/>
          <w:sz w:val="28"/>
          <w:szCs w:val="28"/>
        </w:rPr>
        <w:t xml:space="preserve">。</w:t>
      </w:r>
      <w:r>
        <w:rPr>
          <w:rFonts w:asciiTheme="minorEastAsia" w:hAnsiTheme="minorEastAsia" w:eastAsiaTheme="minorEastAsia"/>
          <w:color w:val="000000"/>
          <w:sz w:val="28"/>
          <w:szCs w:val="28"/>
        </w:rPr>
        <w:t xml:space="preserve">格式</w:t>
      </w:r>
      <w:r>
        <w:rPr>
          <w:rFonts w:hint="eastAsia" w:asciiTheme="minorEastAsia" w:hAnsiTheme="minorEastAsia" w:eastAsiaTheme="minorEastAsia"/>
          <w:color w:val="000000"/>
          <w:sz w:val="28"/>
          <w:szCs w:val="28"/>
        </w:rPr>
        <w:t xml:space="preserve">见</w:t>
      </w:r>
      <w:r>
        <w:rPr>
          <w:rFonts w:asciiTheme="minorEastAsia" w:hAnsiTheme="minorEastAsia" w:eastAsiaTheme="minorEastAsia"/>
          <w:color w:val="000000"/>
          <w:sz w:val="28"/>
          <w:szCs w:val="28"/>
        </w:rPr>
        <w:t xml:space="preserve">附件</w:t>
      </w:r>
      <w:r>
        <w:rPr>
          <w:rFonts w:hint="eastAsia" w:asciiTheme="minorEastAsia" w:hAnsiTheme="minorEastAsia" w:eastAsiaTheme="minorEastAsia"/>
          <w:color w:val="000000"/>
          <w:sz w:val="28"/>
          <w:szCs w:val="28"/>
        </w:rPr>
        <w:t xml:space="preserve">9）</w:t>
      </w:r>
      <w:r/>
    </w:p>
    <w:p>
      <w:pPr>
        <w:pStyle w:val="700"/>
        <w:ind w:firstLine="546"/>
        <w:rPr>
          <w:rFonts w:asciiTheme="minorEastAsia" w:hAnsiTheme="minorEastAsia" w:eastAsiaTheme="minorEastAsia"/>
        </w:rPr>
      </w:pPr>
      <w:r>
        <w:rPr>
          <w:rFonts w:hint="eastAsia" w:asciiTheme="minorEastAsia" w:hAnsiTheme="minorEastAsia" w:eastAsiaTheme="minorEastAsia"/>
          <w:color w:val="000000"/>
          <w:sz w:val="28"/>
          <w:szCs w:val="28"/>
        </w:rPr>
        <w:t xml:space="preserve">6、监狱和戒毒企业证明材料</w:t>
      </w:r>
      <w:r/>
    </w:p>
    <w:p>
      <w:pPr>
        <w:ind w:left="480"/>
        <w:spacing w:line="48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总备注：上述“资格审查内容”中1、2、3条投标人必须在投标文件中提供相关材料，否则作无效投标处理。 </w:t>
      </w:r>
      <w:r/>
    </w:p>
    <w:p>
      <w:pPr>
        <w:ind w:left="480"/>
        <w:spacing w:line="480" w:lineRule="exact"/>
        <w:rPr>
          <w:rFonts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t xml:space="preserve">三</w:t>
      </w:r>
      <w:r>
        <w:rPr>
          <w:rFonts w:asciiTheme="minorEastAsia" w:hAnsiTheme="minorEastAsia" w:eastAsiaTheme="minorEastAsia"/>
          <w:b/>
          <w:color w:val="000000"/>
          <w:sz w:val="28"/>
          <w:szCs w:val="28"/>
        </w:rPr>
        <w:t xml:space="preserve">、</w:t>
      </w:r>
      <w:r>
        <w:rPr>
          <w:rFonts w:hint="eastAsia" w:asciiTheme="minorEastAsia" w:hAnsiTheme="minorEastAsia" w:eastAsiaTheme="minorEastAsia"/>
          <w:b/>
          <w:color w:val="000000"/>
          <w:sz w:val="28"/>
          <w:szCs w:val="28"/>
        </w:rPr>
        <w:t xml:space="preserve">符合性</w:t>
      </w:r>
      <w:r>
        <w:rPr>
          <w:rFonts w:asciiTheme="minorEastAsia" w:hAnsiTheme="minorEastAsia" w:eastAsiaTheme="minorEastAsia"/>
          <w:b/>
          <w:color w:val="000000"/>
          <w:sz w:val="28"/>
          <w:szCs w:val="28"/>
        </w:rPr>
        <w:t xml:space="preserve">审查内容</w:t>
      </w:r>
      <w:r/>
    </w:p>
    <w:p>
      <w:pPr>
        <w:ind w:firstLine="560"/>
        <w:spacing w:line="480" w:lineRule="exact"/>
        <w:rPr>
          <w:rFonts w:asciiTheme="minorEastAsia" w:hAnsiTheme="minorEastAsia" w:eastAsiaTheme="minorEastAsia"/>
          <w:b/>
          <w:bCs/>
          <w:color w:val="000000"/>
          <w:sz w:val="28"/>
          <w:szCs w:val="28"/>
        </w:rPr>
      </w:pPr>
      <w:r>
        <w:rPr>
          <w:rFonts w:hint="eastAsia" w:asciiTheme="minorEastAsia" w:hAnsiTheme="minorEastAsia" w:eastAsiaTheme="minorEastAsia"/>
          <w:color w:val="000000"/>
          <w:sz w:val="28"/>
          <w:szCs w:val="28"/>
        </w:rPr>
        <w:t xml:space="preserve">投标人必须</w:t>
      </w:r>
      <w:r>
        <w:rPr>
          <w:rFonts w:asciiTheme="minorEastAsia" w:hAnsiTheme="minorEastAsia" w:eastAsiaTheme="minorEastAsia"/>
          <w:color w:val="000000"/>
          <w:sz w:val="28"/>
          <w:szCs w:val="28"/>
        </w:rPr>
        <w:t xml:space="preserve">对</w:t>
      </w:r>
      <w:r>
        <w:rPr>
          <w:rFonts w:hint="eastAsia" w:asciiTheme="minorEastAsia" w:hAnsiTheme="minorEastAsia" w:eastAsiaTheme="minorEastAsia"/>
          <w:color w:val="000000"/>
          <w:sz w:val="28"/>
          <w:szCs w:val="28"/>
        </w:rPr>
        <w:t xml:space="preserve">采购需求中</w:t>
      </w:r>
      <w:r>
        <w:rPr>
          <w:rFonts w:asciiTheme="minorEastAsia" w:hAnsiTheme="minorEastAsia" w:eastAsiaTheme="minorEastAsia"/>
          <w:color w:val="000000"/>
          <w:sz w:val="28"/>
          <w:szCs w:val="28"/>
        </w:rPr>
        <w:t xml:space="preserve">加斜体下划线的实质性要求</w:t>
      </w:r>
      <w:r>
        <w:rPr>
          <w:rFonts w:hint="eastAsia" w:asciiTheme="minorEastAsia" w:hAnsiTheme="minorEastAsia" w:eastAsiaTheme="minorEastAsia"/>
          <w:color w:val="000000"/>
          <w:sz w:val="28"/>
          <w:szCs w:val="28"/>
        </w:rPr>
        <w:t xml:space="preserve">逐条</w:t>
      </w:r>
      <w:r>
        <w:rPr>
          <w:rFonts w:asciiTheme="minorEastAsia" w:hAnsiTheme="minorEastAsia" w:eastAsiaTheme="minorEastAsia"/>
          <w:color w:val="000000"/>
          <w:sz w:val="28"/>
          <w:szCs w:val="28"/>
        </w:rPr>
        <w:t xml:space="preserve">做出响应，并按照招标</w:t>
      </w:r>
      <w:r>
        <w:rPr>
          <w:rFonts w:hint="eastAsia" w:asciiTheme="minorEastAsia" w:hAnsiTheme="minorEastAsia" w:eastAsiaTheme="minorEastAsia"/>
          <w:color w:val="000000"/>
          <w:sz w:val="28"/>
          <w:szCs w:val="28"/>
        </w:rPr>
        <w:t xml:space="preserve">文件</w:t>
      </w:r>
      <w:r>
        <w:rPr>
          <w:rFonts w:asciiTheme="minorEastAsia" w:hAnsiTheme="minorEastAsia" w:eastAsiaTheme="minorEastAsia"/>
          <w:color w:val="000000"/>
          <w:sz w:val="28"/>
          <w:szCs w:val="28"/>
        </w:rPr>
        <w:t xml:space="preserve">要求提供</w:t>
      </w:r>
      <w:r>
        <w:rPr>
          <w:rFonts w:hint="eastAsia" w:asciiTheme="minorEastAsia" w:hAnsiTheme="minorEastAsia" w:eastAsiaTheme="minorEastAsia"/>
          <w:color w:val="000000"/>
          <w:sz w:val="28"/>
          <w:szCs w:val="28"/>
        </w:rPr>
        <w:t xml:space="preserve">证明</w:t>
      </w:r>
      <w:r>
        <w:rPr>
          <w:rFonts w:asciiTheme="minorEastAsia" w:hAnsiTheme="minorEastAsia" w:eastAsiaTheme="minorEastAsia"/>
          <w:color w:val="000000"/>
          <w:sz w:val="28"/>
          <w:szCs w:val="28"/>
        </w:rPr>
        <w:t xml:space="preserve">材料</w:t>
      </w:r>
      <w:r>
        <w:rPr>
          <w:rFonts w:hint="eastAsia" w:asciiTheme="minorEastAsia" w:hAnsiTheme="minorEastAsia" w:eastAsiaTheme="minorEastAsia"/>
          <w:color w:val="000000"/>
          <w:sz w:val="28"/>
          <w:szCs w:val="28"/>
        </w:rPr>
        <w:t xml:space="preserve">，否则做无效投标处理。</w:t>
      </w:r>
      <w:bookmarkEnd w:id="207"/>
      <w:bookmarkEnd w:id="208"/>
      <w:bookmarkEnd w:id="209"/>
      <w:r/>
    </w:p>
    <w:p>
      <w:pPr>
        <w:pStyle w:val="70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i/>
          <w:sz w:val="32"/>
          <w:szCs w:val="32"/>
          <w:u w:val="single"/>
        </w:rPr>
      </w:pPr>
      <w:r/>
      <w:bookmarkStart w:id="210" w:name="_Toc120614284"/>
      <w:r/>
      <w:r/>
    </w:p>
    <w:p>
      <w:pPr>
        <w:jc w:val="center"/>
        <w:rPr>
          <w:rFonts w:asciiTheme="minorEastAsia" w:hAnsiTheme="minorEastAsia" w:eastAsiaTheme="minorEastAsia"/>
          <w:i/>
          <w:sz w:val="32"/>
          <w:szCs w:val="32"/>
          <w:u w:val="single"/>
        </w:rPr>
      </w:pPr>
      <w:r>
        <w:rPr>
          <w:rFonts w:asciiTheme="minorEastAsia" w:hAnsiTheme="minorEastAsia" w:eastAsiaTheme="minorEastAsia"/>
          <w:i/>
          <w:sz w:val="32"/>
          <w:szCs w:val="32"/>
          <w:u w:val="single"/>
        </w:rPr>
      </w:r>
      <w:r/>
    </w:p>
    <w:p>
      <w:pPr>
        <w:rPr>
          <w:rFonts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br w:type="page" w:clear="all"/>
      </w:r>
      <w:r/>
    </w:p>
    <w:p>
      <w:pPr>
        <w:jc w:val="center"/>
        <w:rPr>
          <w:rFonts w:asciiTheme="minorEastAsia" w:hAnsiTheme="minorEastAsia" w:eastAsiaTheme="minorEastAsia"/>
          <w:sz w:val="28"/>
          <w:szCs w:val="28"/>
        </w:rPr>
        <w:outlineLvl w:val="0"/>
      </w:pPr>
      <w:r>
        <w:rPr>
          <w:rFonts w:hint="eastAsia" w:cs="宋体" w:asciiTheme="minorEastAsia" w:hAnsiTheme="minorEastAsia" w:eastAsiaTheme="minorEastAsia"/>
          <w:b/>
          <w:bCs/>
          <w:sz w:val="28"/>
          <w:szCs w:val="28"/>
        </w:rPr>
        <w:t xml:space="preserve">附件1  开标一览表</w:t>
      </w:r>
      <w:r/>
    </w:p>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投标人全称（加盖CA电子签章）：</w:t>
      </w:r>
      <w:r/>
    </w:p>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p>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项目编号：                                  </w:t>
      </w:r>
      <w:r/>
    </w:p>
    <w:tbl>
      <w:tblPr>
        <w:tblStyle w:val="6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投标总报价</w:t>
            </w:r>
            <w:r/>
          </w:p>
        </w:tc>
      </w:tr>
      <w:tr>
        <w:trPr>
          <w:cantSplit/>
          <w:trHeight w:val="612"/>
        </w:trPr>
        <w:tc>
          <w:tcPr>
            <w:tcW w:w="8206" w:type="dxa"/>
            <w:vAlign w:val="center"/>
            <w:textDirection w:val="lrTb"/>
            <w:noWrap w:val="false"/>
          </w:tcPr>
          <w:p>
            <w:pPr>
              <w:pStyle w:val="933"/>
              <w:ind w:firstLine="0"/>
              <w:spacing w:before="0" w:after="0" w:line="500" w:lineRule="exact"/>
              <w:rPr>
                <w:rFonts w:asciiTheme="minorEastAsia" w:hAnsiTheme="minorEastAsia" w:eastAsiaTheme="minorEastAsia"/>
                <w:szCs w:val="21"/>
              </w:rPr>
            </w:pPr>
            <w:r>
              <w:rPr>
                <w:rFonts w:hint="eastAsia" w:cs="宋体" w:asciiTheme="minorEastAsia" w:hAnsiTheme="minorEastAsia" w:eastAsiaTheme="minorEastAsia"/>
              </w:rPr>
              <w:t xml:space="preserve">小写：                             （人民币：元）</w:t>
            </w:r>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  </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年</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月</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日</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700"/>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700"/>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700"/>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700"/>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700"/>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700"/>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700"/>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700"/>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700"/>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700"/>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700"/>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700"/>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70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br w:type="page" w:clear="all"/>
      </w:r>
      <w:r/>
    </w:p>
    <w:p>
      <w:pPr>
        <w:jc w:val="center"/>
        <w:spacing w:line="480" w:lineRule="exact"/>
        <w:outlineLvl w:val="0"/>
      </w:pPr>
      <w:r>
        <w:rPr>
          <w:rFonts w:hint="eastAsia" w:asciiTheme="minorEastAsia" w:hAnsiTheme="minorEastAsia" w:eastAsiaTheme="minorEastAsia"/>
          <w:b/>
          <w:color w:val="000000"/>
          <w:sz w:val="28"/>
          <w:szCs w:val="28"/>
        </w:rPr>
        <w:t xml:space="preserve">附件</w:t>
      </w:r>
      <w:r>
        <w:rPr>
          <w:rFonts w:asciiTheme="minorEastAsia" w:hAnsiTheme="minorEastAsia" w:eastAsiaTheme="minorEastAsia"/>
          <w:b/>
          <w:color w:val="000000"/>
          <w:sz w:val="28"/>
          <w:szCs w:val="28"/>
        </w:rPr>
        <w:t xml:space="preserve">2</w:t>
      </w:r>
      <w:r>
        <w:rPr>
          <w:rFonts w:hint="eastAsia" w:asciiTheme="minorEastAsia" w:hAnsiTheme="minorEastAsia" w:eastAsiaTheme="minorEastAsia"/>
          <w:b/>
          <w:color w:val="000000"/>
          <w:sz w:val="28"/>
          <w:szCs w:val="28"/>
        </w:rPr>
        <w:t xml:space="preserve"> 投标分项报价表</w:t>
      </w:r>
      <w:r/>
    </w:p>
    <w:p>
      <w:pPr>
        <w:jc w:val="center"/>
        <w:spacing w:line="420" w:lineRule="exact"/>
        <w:rPr>
          <w:rFonts w:ascii="宋体" w:hAnsi="宋体"/>
          <w:b/>
          <w:bCs/>
          <w:sz w:val="28"/>
          <w:szCs w:val="28"/>
        </w:rPr>
      </w:pPr>
      <w:r>
        <w:rPr>
          <w:rFonts w:hint="eastAsia" w:ascii="宋体" w:hAnsi="宋体"/>
          <w:b/>
          <w:bCs/>
          <w:sz w:val="28"/>
          <w:szCs w:val="28"/>
          <w:lang w:eastAsia="zh-CN"/>
        </w:rPr>
        <w:t xml:space="preserve">（</w:t>
      </w:r>
      <w:r>
        <w:rPr>
          <w:rFonts w:hint="eastAsia" w:ascii="宋体" w:hAnsi="宋体"/>
          <w:b/>
          <w:bCs/>
          <w:sz w:val="28"/>
          <w:szCs w:val="28"/>
        </w:rPr>
        <w:t xml:space="preserve">响应报价明细表</w:t>
      </w:r>
      <w:r>
        <w:rPr>
          <w:rFonts w:hint="eastAsia" w:ascii="宋体" w:hAnsi="宋体"/>
          <w:b/>
          <w:bCs/>
          <w:sz w:val="28"/>
          <w:szCs w:val="28"/>
          <w:lang w:eastAsia="zh-CN"/>
        </w:rPr>
        <w:t xml:space="preserve">）</w:t>
      </w:r>
      <w:r/>
    </w:p>
    <w:p>
      <w:r/>
      <w:r/>
    </w:p>
    <w:p>
      <w:r/>
      <w:r/>
    </w:p>
    <w:p>
      <w:pPr>
        <w:rPr>
          <w:rFonts w:eastAsia="方正仿宋_GBK"/>
          <w:b/>
          <w:sz w:val="24"/>
          <w:szCs w:val="24"/>
        </w:rPr>
      </w:pPr>
      <w:r>
        <w:rPr>
          <w:rFonts w:eastAsia="方正仿宋_GBK"/>
          <w:b/>
          <w:sz w:val="24"/>
          <w:szCs w:val="24"/>
        </w:rPr>
        <w:t xml:space="preserve">附件2 </w:t>
      </w:r>
      <w:r>
        <w:rPr>
          <w:rFonts w:hint="eastAsia" w:eastAsia="方正仿宋_GBK"/>
          <w:b/>
          <w:sz w:val="24"/>
          <w:szCs w:val="24"/>
        </w:rPr>
        <w:t xml:space="preserve">                   </w:t>
      </w:r>
      <w:r>
        <w:rPr>
          <w:rFonts w:eastAsia="方正仿宋_GBK"/>
          <w:b/>
          <w:sz w:val="24"/>
          <w:szCs w:val="24"/>
        </w:rPr>
        <w:t xml:space="preserve">投标分项报价表（分包号：**）</w:t>
      </w:r>
      <w:r/>
    </w:p>
    <w:tbl>
      <w:tblPr>
        <w:tblStyle w:val="669"/>
        <w:tblW w:w="69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jc w:val="center"/>
              <w:spacing w:line="0" w:lineRule="atLeast"/>
              <w:rPr>
                <w:rFonts w:eastAsia="方正仿宋_GBK"/>
                <w:sz w:val="24"/>
                <w:szCs w:val="24"/>
              </w:rPr>
            </w:pPr>
            <w:r>
              <w:rPr>
                <w:rFonts w:eastAsia="方正仿宋_GBK"/>
                <w:sz w:val="24"/>
                <w:szCs w:val="24"/>
              </w:rPr>
              <w:t xml:space="preserve">序号</w:t>
            </w:r>
            <w:r/>
          </w:p>
        </w:tc>
        <w:tc>
          <w:tcPr>
            <w:tcW w:w="1008"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1</w:t>
            </w:r>
            <w:r/>
          </w:p>
        </w:tc>
        <w:tc>
          <w:tcPr>
            <w:tcW w:w="124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2</w:t>
            </w:r>
            <w:r/>
          </w:p>
        </w:tc>
        <w:tc>
          <w:tcPr>
            <w:tcW w:w="82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3</w:t>
            </w:r>
            <w:r/>
          </w:p>
        </w:tc>
        <w:tc>
          <w:tcPr>
            <w:tcW w:w="952"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4</w:t>
            </w:r>
            <w:r/>
          </w:p>
        </w:tc>
        <w:tc>
          <w:tcPr>
            <w:tcW w:w="1217"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5</w:t>
            </w:r>
            <w:r/>
          </w:p>
        </w:tc>
        <w:tc>
          <w:tcPr>
            <w:tcW w:w="117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008"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分项服务名称</w:t>
            </w:r>
            <w:r/>
          </w:p>
        </w:tc>
        <w:tc>
          <w:tcPr>
            <w:tcW w:w="124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交付期</w:t>
            </w:r>
            <w:r/>
          </w:p>
        </w:tc>
        <w:tc>
          <w:tcPr>
            <w:tcW w:w="82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分项单位</w:t>
            </w:r>
            <w:r/>
          </w:p>
        </w:tc>
        <w:tc>
          <w:tcPr>
            <w:tcW w:w="952"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数量</w:t>
            </w:r>
            <w:r/>
          </w:p>
        </w:tc>
        <w:tc>
          <w:tcPr>
            <w:tcW w:w="1217"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分项</w:t>
            </w:r>
            <w:r/>
          </w:p>
          <w:p>
            <w:pPr>
              <w:jc w:val="center"/>
              <w:spacing w:line="0" w:lineRule="atLeast"/>
              <w:rPr>
                <w:rFonts w:eastAsia="方正仿宋_GBK"/>
                <w:sz w:val="24"/>
                <w:szCs w:val="24"/>
              </w:rPr>
            </w:pPr>
            <w:r>
              <w:rPr>
                <w:rFonts w:eastAsia="方正仿宋_GBK"/>
                <w:sz w:val="24"/>
                <w:szCs w:val="24"/>
              </w:rPr>
              <w:t xml:space="preserve">单价</w:t>
            </w:r>
            <w:r/>
          </w:p>
        </w:tc>
        <w:tc>
          <w:tcPr>
            <w:tcW w:w="117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分项</w:t>
            </w:r>
            <w:r/>
          </w:p>
          <w:p>
            <w:pPr>
              <w:jc w:val="center"/>
              <w:spacing w:line="0" w:lineRule="atLeast"/>
              <w:rPr>
                <w:rFonts w:eastAsia="方正仿宋_GBK"/>
                <w:sz w:val="24"/>
                <w:szCs w:val="24"/>
              </w:rPr>
            </w:pPr>
            <w:r>
              <w:rPr>
                <w:rFonts w:eastAsia="方正仿宋_GBK"/>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1</w:t>
            </w:r>
            <w:r/>
          </w:p>
        </w:tc>
        <w:tc>
          <w:tcPr>
            <w:tcW w:w="1008"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246" w:type="dxa"/>
            <w:vAlign w:val="center"/>
            <w:textDirection w:val="lrTb"/>
            <w:noWrap w:val="false"/>
          </w:tcPr>
          <w:p>
            <w:pPr>
              <w:jc w:val="center"/>
              <w:spacing w:line="0" w:lineRule="atLeast"/>
              <w:rPr>
                <w:rFonts w:eastAsia="方正仿宋_GBK"/>
                <w:sz w:val="24"/>
                <w:szCs w:val="24"/>
                <w:u w:val="single"/>
              </w:rPr>
            </w:pPr>
            <w:r>
              <w:rPr>
                <w:rFonts w:eastAsia="方正仿宋_GBK"/>
                <w:sz w:val="24"/>
                <w:szCs w:val="24"/>
              </w:rPr>
              <w:t xml:space="preserve">合同签订后</w:t>
            </w:r>
            <w:r>
              <w:rPr>
                <w:rFonts w:eastAsia="方正仿宋_GBK"/>
                <w:sz w:val="24"/>
                <w:szCs w:val="24"/>
                <w:u w:val="single"/>
              </w:rPr>
              <w:t xml:space="preserve">  </w:t>
            </w:r>
            <w:r>
              <w:rPr>
                <w:rFonts w:eastAsia="方正仿宋_GBK"/>
                <w:sz w:val="24"/>
                <w:szCs w:val="24"/>
              </w:rPr>
              <w:t xml:space="preserve">日</w:t>
            </w:r>
            <w:r/>
          </w:p>
        </w:tc>
        <w:tc>
          <w:tcPr>
            <w:tcW w:w="82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952"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217"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17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r>
      <w:tr>
        <w:trPr>
          <w:cantSplit/>
          <w:trHeight w:val="654"/>
        </w:trPr>
        <w:tc>
          <w:tcPr>
            <w:tcW w:w="55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2</w:t>
            </w:r>
            <w:r/>
          </w:p>
        </w:tc>
        <w:tc>
          <w:tcPr>
            <w:tcW w:w="1008"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24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82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952"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217"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17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r>
      <w:tr>
        <w:trPr>
          <w:cantSplit/>
          <w:trHeight w:val="487"/>
        </w:trPr>
        <w:tc>
          <w:tcPr>
            <w:gridSpan w:val="6"/>
            <w:tcW w:w="5805"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投标总报价（人民币：元）</w:t>
            </w:r>
            <w:r/>
          </w:p>
        </w:tc>
        <w:tc>
          <w:tcPr>
            <w:tcW w:w="1176" w:type="dxa"/>
            <w:textDirection w:val="lrTb"/>
            <w:noWrap w:val="false"/>
          </w:tcPr>
          <w:p>
            <w:pPr>
              <w:jc w:val="center"/>
              <w:spacing w:line="0" w:lineRule="atLeast"/>
              <w:rPr>
                <w:rFonts w:eastAsia="方正仿宋_GBK"/>
                <w:sz w:val="24"/>
                <w:szCs w:val="24"/>
              </w:rPr>
            </w:pPr>
            <w:r>
              <w:rPr>
                <w:rFonts w:eastAsia="方正仿宋_GBK"/>
                <w:sz w:val="24"/>
                <w:szCs w:val="24"/>
              </w:rPr>
            </w:r>
            <w:r/>
          </w:p>
        </w:tc>
      </w:tr>
    </w:tbl>
    <w:p>
      <w:pPr>
        <w:spacing w:line="0" w:lineRule="atLeast"/>
      </w:pPr>
      <w:r/>
      <w:r/>
    </w:p>
    <w:p>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r/>
      <w:r/>
    </w:p>
    <w:p>
      <w:r/>
      <w:r/>
    </w:p>
    <w:p>
      <w:r/>
      <w:r/>
    </w:p>
    <w:p>
      <w:r/>
      <w:r/>
    </w:p>
    <w:p>
      <w:r/>
      <w:r/>
    </w:p>
    <w:p>
      <w:r/>
      <w:r/>
    </w:p>
    <w:p>
      <w:r/>
      <w:r/>
    </w:p>
    <w:p>
      <w:pPr>
        <w:pStyle w:val="693"/>
      </w:pPr>
      <w:r/>
      <w:r/>
    </w:p>
    <w:p>
      <w:r/>
      <w:r/>
    </w:p>
    <w:p>
      <w:pPr>
        <w:pStyle w:val="693"/>
      </w:pPr>
      <w:r/>
      <w:r/>
    </w:p>
    <w:p>
      <w:r/>
      <w:r/>
    </w:p>
    <w:p>
      <w:pPr>
        <w:pStyle w:val="693"/>
      </w:pPr>
      <w:r/>
      <w:r/>
    </w:p>
    <w:p>
      <w:r/>
      <w:r/>
    </w:p>
    <w:p>
      <w:pPr>
        <w:pStyle w:val="670"/>
      </w:pPr>
      <w:r/>
      <w:r/>
    </w:p>
    <w:p>
      <w:r/>
      <w:r/>
    </w:p>
    <w:p>
      <w:r/>
      <w:r/>
    </w:p>
    <w:p>
      <w:pPr>
        <w:jc w:val="center"/>
        <w:rPr>
          <w:rFonts w:asciiTheme="minorEastAsia" w:hAnsiTheme="minorEastAsia" w:eastAsiaTheme="minorEastAsia"/>
          <w:b/>
          <w:color w:val="000000"/>
          <w:sz w:val="28"/>
          <w:szCs w:val="28"/>
        </w:rPr>
        <w:outlineLvl w:val="0"/>
      </w:pPr>
      <w:r>
        <w:rPr>
          <w:rFonts w:hint="eastAsia" w:asciiTheme="minorEastAsia" w:hAnsiTheme="minorEastAsia" w:eastAsiaTheme="minorEastAsia"/>
          <w:b/>
          <w:color w:val="000000"/>
          <w:sz w:val="28"/>
          <w:szCs w:val="28"/>
        </w:rPr>
        <w:t xml:space="preserve">附件3  技术要求响应及偏离表</w:t>
      </w:r>
      <w:r/>
    </w:p>
    <w:tbl>
      <w:tblPr>
        <w:tblStyle w:val="6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283"/>
      </w:tblGrid>
      <w:tr>
        <w:trPr>
          <w:cantSplit/>
        </w:trPr>
        <w:tc>
          <w:tcPr>
            <w:tcW w:w="545"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29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招标文件技术要求</w:t>
            </w:r>
            <w:r/>
          </w:p>
        </w:tc>
        <w:tc>
          <w:tcPr>
            <w:tcW w:w="2852"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投标响应情况</w:t>
            </w:r>
            <w:r/>
          </w:p>
        </w:tc>
        <w:tc>
          <w:tcPr>
            <w:tcW w:w="228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超出、符合或偏离</w:t>
            </w:r>
            <w:r/>
          </w:p>
        </w:tc>
      </w:tr>
      <w:tr>
        <w:trPr>
          <w:cantSplit/>
          <w:trHeight w:val="640"/>
        </w:trPr>
        <w:tc>
          <w:tcPr>
            <w:tcW w:w="545" w:type="dxa"/>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291" w:type="dxa"/>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852" w:type="dxa"/>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283" w:type="dxa"/>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3291" w:type="dxa"/>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W w:w="2852" w:type="dxa"/>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283" w:type="dxa"/>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spacing w:line="480" w:lineRule="exact"/>
        <w:rPr>
          <w:rFonts w:asciiTheme="minorEastAsia" w:hAnsiTheme="minorEastAsia" w:eastAsiaTheme="minorEastAsia"/>
          <w:color w:val="000000"/>
          <w:sz w:val="28"/>
          <w:szCs w:val="28"/>
        </w:rPr>
      </w:pPr>
      <w:r/>
      <w:bookmarkStart w:id="211" w:name="_Toc17519"/>
      <w:r/>
      <w:bookmarkStart w:id="212" w:name="_Toc4145"/>
      <w:r/>
      <w:bookmarkStart w:id="213" w:name="_Toc14066"/>
      <w:r/>
      <w:bookmarkStart w:id="214" w:name="_Toc27942"/>
      <w:r/>
      <w:bookmarkStart w:id="215" w:name="_Toc11012"/>
      <w:r>
        <w:rPr>
          <w:rFonts w:hint="eastAsia" w:asciiTheme="minorEastAsia" w:hAnsiTheme="minorEastAsia" w:eastAsiaTheme="minorEastAsia"/>
          <w:color w:val="000000"/>
          <w:sz w:val="28"/>
          <w:szCs w:val="28"/>
        </w:rPr>
        <w:t xml:space="preserve">附件</w:t>
      </w:r>
      <w:r>
        <w:rPr>
          <w:rFonts w:asciiTheme="minorEastAsia" w:hAnsiTheme="minorEastAsia" w:eastAsiaTheme="minorEastAsia"/>
          <w:color w:val="000000"/>
          <w:sz w:val="28"/>
          <w:szCs w:val="28"/>
        </w:rPr>
        <w:t xml:space="preserve">3</w:t>
      </w:r>
      <w:r>
        <w:rPr>
          <w:rFonts w:hint="eastAsia" w:asciiTheme="minorEastAsia" w:hAnsiTheme="minorEastAsia" w:eastAsiaTheme="minorEastAsia"/>
          <w:color w:val="000000"/>
          <w:sz w:val="28"/>
          <w:szCs w:val="28"/>
        </w:rPr>
        <w:t xml:space="preserve">-1  证明</w:t>
      </w:r>
      <w:r>
        <w:rPr>
          <w:rFonts w:asciiTheme="minorEastAsia" w:hAnsiTheme="minorEastAsia" w:eastAsiaTheme="minorEastAsia"/>
          <w:color w:val="000000"/>
          <w:sz w:val="28"/>
          <w:szCs w:val="28"/>
        </w:rPr>
        <w:t xml:space="preserve">材料</w:t>
      </w:r>
      <w:r>
        <w:rPr>
          <w:rFonts w:hint="eastAsia" w:asciiTheme="minorEastAsia" w:hAnsiTheme="minorEastAsia" w:eastAsiaTheme="minorEastAsia"/>
          <w:color w:val="000000"/>
          <w:sz w:val="28"/>
          <w:szCs w:val="28"/>
        </w:rPr>
        <w:t xml:space="preserve">1，证明</w:t>
      </w:r>
      <w:r>
        <w:rPr>
          <w:rFonts w:asciiTheme="minorEastAsia" w:hAnsiTheme="minorEastAsia" w:eastAsiaTheme="minorEastAsia"/>
          <w:color w:val="000000"/>
          <w:sz w:val="28"/>
          <w:szCs w:val="28"/>
        </w:rPr>
        <w:t xml:space="preserve">材料</w:t>
      </w:r>
      <w:r>
        <w:rPr>
          <w:rFonts w:hint="eastAsia" w:asciiTheme="minorEastAsia" w:hAnsiTheme="minorEastAsia" w:eastAsiaTheme="minorEastAsia"/>
          <w:color w:val="000000"/>
          <w:sz w:val="28"/>
          <w:szCs w:val="28"/>
        </w:rPr>
        <w:t xml:space="preserve">2，</w:t>
      </w:r>
      <w:r>
        <w:rPr>
          <w:rFonts w:asciiTheme="minorEastAsia" w:hAnsiTheme="minorEastAsia" w:eastAsiaTheme="minorEastAsia"/>
          <w:color w:val="000000"/>
          <w:sz w:val="28"/>
          <w:szCs w:val="28"/>
        </w:rPr>
        <w:t xml:space="preserve">……</w:t>
      </w:r>
      <w:bookmarkEnd w:id="211"/>
      <w:r/>
      <w:bookmarkEnd w:id="212"/>
      <w:r/>
      <w:bookmarkEnd w:id="213"/>
      <w:r/>
      <w:bookmarkEnd w:id="214"/>
      <w:r/>
      <w:bookmarkEnd w:id="215"/>
      <w:r/>
      <w:r/>
    </w:p>
    <w:p>
      <w:pPr>
        <w:spacing w:line="48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p>
      <w:pPr>
        <w:spacing w:line="48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备注</w:t>
      </w:r>
      <w:r>
        <w:rPr>
          <w:rFonts w:asciiTheme="minorEastAsia" w:hAnsiTheme="minorEastAsia" w:eastAsiaTheme="minorEastAsia"/>
          <w:color w:val="000000"/>
          <w:sz w:val="28"/>
          <w:szCs w:val="28"/>
        </w:rPr>
        <w:t xml:space="preserve">：</w:t>
      </w:r>
      <w:r/>
    </w:p>
    <w:p>
      <w:pPr>
        <w:spacing w:line="48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1.投标人需</w:t>
      </w:r>
      <w:r>
        <w:rPr>
          <w:rFonts w:asciiTheme="minorEastAsia" w:hAnsiTheme="minorEastAsia" w:eastAsiaTheme="minorEastAsia"/>
          <w:color w:val="000000"/>
          <w:sz w:val="28"/>
          <w:szCs w:val="28"/>
        </w:rPr>
        <w:t xml:space="preserve">对技术</w:t>
      </w:r>
      <w:r>
        <w:rPr>
          <w:rFonts w:hint="eastAsia" w:asciiTheme="minorEastAsia" w:hAnsiTheme="minorEastAsia" w:eastAsiaTheme="minorEastAsia"/>
          <w:color w:val="000000"/>
          <w:sz w:val="28"/>
          <w:szCs w:val="28"/>
        </w:rPr>
        <w:t xml:space="preserve">要求（未加斜体</w:t>
      </w:r>
      <w:r>
        <w:rPr>
          <w:rFonts w:asciiTheme="minorEastAsia" w:hAnsiTheme="minorEastAsia" w:eastAsiaTheme="minorEastAsia"/>
          <w:color w:val="000000"/>
          <w:sz w:val="28"/>
          <w:szCs w:val="28"/>
        </w:rPr>
        <w:t xml:space="preserve">下划线的</w:t>
      </w:r>
      <w:r>
        <w:rPr>
          <w:rFonts w:hint="eastAsia" w:asciiTheme="minorEastAsia" w:hAnsiTheme="minorEastAsia" w:eastAsiaTheme="minorEastAsia"/>
          <w:color w:val="000000"/>
          <w:sz w:val="28"/>
          <w:szCs w:val="28"/>
        </w:rPr>
        <w:t xml:space="preserve">非</w:t>
      </w:r>
      <w:r>
        <w:rPr>
          <w:rFonts w:asciiTheme="minorEastAsia" w:hAnsiTheme="minorEastAsia" w:eastAsiaTheme="minorEastAsia"/>
          <w:color w:val="000000"/>
          <w:sz w:val="28"/>
          <w:szCs w:val="28"/>
        </w:rPr>
        <w:t xml:space="preserve">实质性</w:t>
      </w:r>
      <w:r>
        <w:rPr>
          <w:rFonts w:hint="eastAsia" w:asciiTheme="minorEastAsia" w:hAnsiTheme="minorEastAsia" w:eastAsiaTheme="minorEastAsia"/>
          <w:color w:val="000000"/>
          <w:sz w:val="28"/>
          <w:szCs w:val="28"/>
        </w:rPr>
        <w:t xml:space="preserve">要求）</w:t>
      </w:r>
      <w:r>
        <w:rPr>
          <w:rFonts w:asciiTheme="minorEastAsia" w:hAnsiTheme="minorEastAsia" w:eastAsiaTheme="minorEastAsia"/>
          <w:color w:val="000000"/>
          <w:sz w:val="28"/>
          <w:szCs w:val="28"/>
        </w:rPr>
        <w:t xml:space="preserve">做出明确响应</w:t>
      </w:r>
      <w:r>
        <w:rPr>
          <w:rFonts w:hint="eastAsia" w:asciiTheme="minorEastAsia" w:hAnsiTheme="minorEastAsia" w:eastAsiaTheme="minorEastAsia"/>
          <w:color w:val="000000"/>
          <w:sz w:val="28"/>
          <w:szCs w:val="28"/>
        </w:rPr>
        <w:t xml:space="preserve">。</w:t>
      </w:r>
      <w:r/>
    </w:p>
    <w:p>
      <w:pPr>
        <w:spacing w:line="48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2.如果招标</w:t>
      </w:r>
      <w:r>
        <w:rPr>
          <w:rFonts w:asciiTheme="minorEastAsia" w:hAnsiTheme="minorEastAsia" w:eastAsiaTheme="minorEastAsia"/>
          <w:color w:val="000000"/>
          <w:sz w:val="28"/>
          <w:szCs w:val="28"/>
        </w:rPr>
        <w:t xml:space="preserve">文件要求提供</w:t>
      </w:r>
      <w:r>
        <w:rPr>
          <w:rFonts w:hint="eastAsia" w:asciiTheme="minorEastAsia" w:hAnsiTheme="minorEastAsia" w:eastAsiaTheme="minorEastAsia"/>
          <w:color w:val="000000"/>
          <w:sz w:val="28"/>
          <w:szCs w:val="28"/>
        </w:rPr>
        <w:t xml:space="preserve">证明</w:t>
      </w:r>
      <w:r>
        <w:rPr>
          <w:rFonts w:asciiTheme="minorEastAsia" w:hAnsiTheme="minorEastAsia" w:eastAsiaTheme="minorEastAsia"/>
          <w:color w:val="000000"/>
          <w:sz w:val="28"/>
          <w:szCs w:val="28"/>
        </w:rPr>
        <w:t xml:space="preserve">材料，投标人</w:t>
      </w:r>
      <w:r>
        <w:rPr>
          <w:rFonts w:hint="eastAsia" w:asciiTheme="minorEastAsia" w:hAnsiTheme="minorEastAsia" w:eastAsiaTheme="minorEastAsia"/>
          <w:color w:val="000000"/>
          <w:sz w:val="28"/>
          <w:szCs w:val="28"/>
        </w:rPr>
        <w:t xml:space="preserve">需</w:t>
      </w:r>
      <w:r>
        <w:rPr>
          <w:rFonts w:asciiTheme="minorEastAsia" w:hAnsiTheme="minorEastAsia" w:eastAsiaTheme="minorEastAsia"/>
          <w:color w:val="000000"/>
          <w:sz w:val="28"/>
          <w:szCs w:val="28"/>
        </w:rPr>
        <w:t xml:space="preserve">将证明材料</w:t>
      </w:r>
      <w:r>
        <w:rPr>
          <w:rFonts w:hint="eastAsia" w:asciiTheme="minorEastAsia" w:hAnsiTheme="minorEastAsia" w:eastAsiaTheme="minorEastAsia"/>
          <w:color w:val="000000"/>
          <w:sz w:val="28"/>
          <w:szCs w:val="28"/>
        </w:rPr>
        <w:t xml:space="preserve">列于</w:t>
      </w:r>
      <w:r>
        <w:rPr>
          <w:rFonts w:asciiTheme="minorEastAsia" w:hAnsiTheme="minorEastAsia" w:eastAsiaTheme="minorEastAsia"/>
          <w:color w:val="000000"/>
          <w:sz w:val="28"/>
          <w:szCs w:val="28"/>
        </w:rPr>
        <w:t xml:space="preserve">该表之下。</w:t>
      </w:r>
      <w:r/>
    </w:p>
    <w:p>
      <w:pPr>
        <w:jc w:val="center"/>
        <w:rPr>
          <w:rFonts w:asciiTheme="minorEastAsia" w:hAnsiTheme="minorEastAsia" w:eastAsiaTheme="minorEastAsia"/>
          <w:b/>
          <w:sz w:val="36"/>
        </w:rPr>
      </w:pPr>
      <w:r>
        <w:rPr>
          <w:rFonts w:asciiTheme="minorEastAsia" w:hAnsiTheme="minorEastAsia" w:eastAsiaTheme="minorEastAsia"/>
          <w:b/>
          <w:sz w:val="36"/>
        </w:rPr>
      </w:r>
      <w:r/>
    </w:p>
    <w:p>
      <w:pPr>
        <w:jc w:val="center"/>
        <w:rPr>
          <w:rFonts w:asciiTheme="minorEastAsia" w:hAnsiTheme="minorEastAsia" w:eastAsiaTheme="minorEastAsia"/>
          <w:b/>
          <w:sz w:val="36"/>
        </w:rPr>
      </w:pPr>
      <w:r>
        <w:rPr>
          <w:rFonts w:asciiTheme="minorEastAsia" w:hAnsiTheme="minorEastAsia" w:eastAsiaTheme="minorEastAsia"/>
          <w:b/>
          <w:sz w:val="36"/>
        </w:rPr>
      </w:r>
      <w:r/>
    </w:p>
    <w:p>
      <w:pPr>
        <w:jc w:val="center"/>
        <w:rPr>
          <w:rFonts w:asciiTheme="minorEastAsia" w:hAnsiTheme="minorEastAsia" w:eastAsiaTheme="minorEastAsia"/>
          <w:b/>
          <w:sz w:val="36"/>
        </w:rPr>
      </w:pPr>
      <w:r>
        <w:rPr>
          <w:rFonts w:asciiTheme="minorEastAsia" w:hAnsiTheme="minorEastAsia" w:eastAsiaTheme="minorEastAsia"/>
          <w:b/>
          <w:sz w:val="36"/>
        </w:rPr>
      </w:r>
      <w:r/>
    </w:p>
    <w:p>
      <w:pPr>
        <w:jc w:val="center"/>
        <w:rPr>
          <w:rFonts w:asciiTheme="minorEastAsia" w:hAnsiTheme="minorEastAsia" w:eastAsiaTheme="minorEastAsia"/>
          <w:b/>
          <w:sz w:val="36"/>
        </w:rPr>
      </w:pPr>
      <w:r>
        <w:rPr>
          <w:rFonts w:asciiTheme="minorEastAsia" w:hAnsiTheme="minorEastAsia" w:eastAsiaTheme="minorEastAsia"/>
          <w:b/>
          <w:sz w:val="36"/>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pStyle w:val="700"/>
        <w:rPr>
          <w:rFonts w:asciiTheme="minorEastAsia" w:hAnsiTheme="minorEastAsia" w:eastAsiaTheme="minorEastAsia"/>
          <w:sz w:val="32"/>
        </w:rPr>
      </w:pPr>
      <w:r>
        <w:rPr>
          <w:rFonts w:asciiTheme="minorEastAsia" w:hAnsiTheme="minorEastAsia" w:eastAsiaTheme="minorEastAsia"/>
          <w:sz w:val="32"/>
        </w:rPr>
      </w:r>
      <w:r/>
    </w:p>
    <w:p>
      <w:pPr>
        <w:pStyle w:val="700"/>
        <w:rPr>
          <w:rFonts w:asciiTheme="minorEastAsia" w:hAnsiTheme="minorEastAsia" w:eastAsiaTheme="minorEastAsia"/>
          <w:sz w:val="32"/>
        </w:rPr>
      </w:pPr>
      <w:r>
        <w:rPr>
          <w:rFonts w:asciiTheme="minorEastAsia" w:hAnsiTheme="minorEastAsia" w:eastAsiaTheme="minorEastAsia"/>
          <w:sz w:val="32"/>
        </w:rPr>
      </w:r>
      <w:r/>
    </w:p>
    <w:p>
      <w:pPr>
        <w:jc w:val="center"/>
        <w:rPr>
          <w:rFonts w:asciiTheme="minorEastAsia" w:hAnsiTheme="minorEastAsia" w:eastAsiaTheme="minorEastAsia"/>
          <w:b/>
          <w:color w:val="000000"/>
          <w:sz w:val="28"/>
          <w:szCs w:val="28"/>
        </w:rPr>
      </w:pPr>
      <w:r/>
      <w:bookmarkStart w:id="216" w:name="_Hlt26955054"/>
      <w:r/>
      <w:bookmarkEnd w:id="216"/>
      <w:r/>
      <w:r/>
    </w:p>
    <w:p>
      <w:pPr>
        <w:rPr>
          <w:rFonts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br w:type="page" w:clear="all"/>
      </w:r>
      <w:r/>
    </w:p>
    <w:p>
      <w:pPr>
        <w:jc w:val="center"/>
        <w:rPr>
          <w:rFonts w:asciiTheme="minorEastAsia" w:hAnsiTheme="minorEastAsia" w:eastAsiaTheme="minorEastAsia"/>
          <w:b/>
          <w:sz w:val="32"/>
          <w:szCs w:val="32"/>
        </w:rPr>
        <w:outlineLvl w:val="0"/>
      </w:pPr>
      <w:r>
        <w:rPr>
          <w:rFonts w:hint="eastAsia" w:asciiTheme="minorEastAsia" w:hAnsiTheme="minorEastAsia" w:eastAsiaTheme="minorEastAsia"/>
          <w:b/>
          <w:color w:val="000000"/>
          <w:sz w:val="28"/>
          <w:szCs w:val="28"/>
        </w:rPr>
        <w:t xml:space="preserve">附件4  商务要求响应及偏离表</w:t>
      </w:r>
      <w:r/>
    </w:p>
    <w:tbl>
      <w:tblPr>
        <w:tblStyle w:val="6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2268"/>
      </w:tblGrid>
      <w:tr>
        <w:trPr>
          <w:cantSplit/>
        </w:trPr>
        <w:tc>
          <w:tcPr>
            <w:tcW w:w="682" w:type="dxa"/>
            <w:vAlign w:val="center"/>
            <w:textDirection w:val="lrTb"/>
            <w:noWrap w:val="false"/>
          </w:tcPr>
          <w:p>
            <w:pPr>
              <w:jc w:val="center"/>
              <w:rPr>
                <w:rFonts w:asciiTheme="minorEastAsia" w:hAnsiTheme="minorEastAsia" w:eastAsiaTheme="minorEastAsia"/>
                <w:sz w:val="24"/>
                <w:szCs w:val="24"/>
              </w:rPr>
            </w:pPr>
            <w:r/>
            <w:bookmarkStart w:id="217" w:name="_Hlt26782999"/>
            <w:r/>
            <w:bookmarkEnd w:id="217"/>
            <w:r/>
            <w:bookmarkStart w:id="218" w:name="_Hlt26580838"/>
            <w:r/>
            <w:bookmarkEnd w:id="218"/>
            <w:r/>
            <w:bookmarkStart w:id="219" w:name="_Hlt26955064"/>
            <w:r/>
            <w:bookmarkEnd w:id="219"/>
            <w:r/>
            <w:bookmarkStart w:id="220" w:name="_Hlt26671372"/>
            <w:r/>
            <w:bookmarkEnd w:id="220"/>
            <w:r/>
            <w:bookmarkStart w:id="221" w:name="_Hlt24879081"/>
            <w:r/>
            <w:bookmarkEnd w:id="221"/>
            <w:r/>
            <w:bookmarkStart w:id="222" w:name="_Hlt26609391"/>
            <w:r/>
            <w:bookmarkEnd w:id="222"/>
            <w:r/>
            <w:bookmarkStart w:id="223" w:name="_Hlt26671343"/>
            <w:r/>
            <w:bookmarkEnd w:id="223"/>
            <w:r/>
            <w:bookmarkStart w:id="224" w:name="_Hlt26955056"/>
            <w:r/>
            <w:bookmarkEnd w:id="224"/>
            <w:r>
              <w:rPr>
                <w:rFonts w:hint="eastAsia" w:asciiTheme="minorEastAsia" w:hAnsiTheme="minorEastAsia" w:eastAsiaTheme="minorEastAsia"/>
                <w:sz w:val="24"/>
                <w:szCs w:val="24"/>
              </w:rPr>
              <w:t xml:space="preserve">序号</w:t>
            </w:r>
            <w:r/>
          </w:p>
        </w:tc>
        <w:tc>
          <w:tcPr>
            <w:tcW w:w="2688"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招标文件商务要求</w:t>
            </w:r>
            <w:r/>
          </w:p>
        </w:tc>
        <w:tc>
          <w:tcPr>
            <w:tcW w:w="288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投标响应情况</w:t>
            </w:r>
            <w:r/>
          </w:p>
        </w:tc>
        <w:tc>
          <w:tcPr>
            <w:tcW w:w="2268"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超出、符合或偏离</w:t>
            </w:r>
            <w:r/>
          </w:p>
        </w:tc>
      </w:tr>
      <w:tr>
        <w:trPr>
          <w:cantSplit/>
          <w:trHeight w:val="640"/>
        </w:trPr>
        <w:tc>
          <w:tcPr>
            <w:tcW w:w="682" w:type="dxa"/>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2688" w:type="dxa"/>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883" w:type="dxa"/>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268" w:type="dxa"/>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640"/>
        </w:trPr>
        <w:tc>
          <w:tcPr>
            <w:tcW w:w="682" w:type="dxa"/>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688" w:type="dxa"/>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color w:val="000000"/>
                <w:sz w:val="28"/>
                <w:szCs w:val="28"/>
              </w:rPr>
              <w:t xml:space="preserve">……</w:t>
            </w:r>
            <w:r/>
          </w:p>
        </w:tc>
        <w:tc>
          <w:tcPr>
            <w:tcW w:w="2883" w:type="dxa"/>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268" w:type="dxa"/>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spacing w:line="480" w:lineRule="exact"/>
        <w:rPr>
          <w:rFonts w:asciiTheme="minorEastAsia" w:hAnsiTheme="minorEastAsia" w:eastAsiaTheme="minorEastAsia"/>
          <w:color w:val="000000"/>
          <w:sz w:val="28"/>
          <w:szCs w:val="28"/>
        </w:rPr>
      </w:pPr>
      <w:r/>
      <w:bookmarkStart w:id="225" w:name="_Toc3831"/>
      <w:r/>
      <w:bookmarkStart w:id="226" w:name="_Toc16927"/>
      <w:r/>
      <w:bookmarkStart w:id="227" w:name="_Toc24768"/>
      <w:r/>
      <w:bookmarkStart w:id="228" w:name="_Toc8940"/>
      <w:r/>
      <w:bookmarkStart w:id="229" w:name="_Toc11985"/>
      <w:r>
        <w:rPr>
          <w:rFonts w:hint="eastAsia" w:asciiTheme="minorEastAsia" w:hAnsiTheme="minorEastAsia" w:eastAsiaTheme="minorEastAsia"/>
          <w:color w:val="000000"/>
          <w:sz w:val="28"/>
          <w:szCs w:val="28"/>
        </w:rPr>
        <w:t xml:space="preserve">附件</w:t>
      </w:r>
      <w:r>
        <w:rPr>
          <w:rFonts w:asciiTheme="minorEastAsia" w:hAnsiTheme="minorEastAsia" w:eastAsiaTheme="minorEastAsia"/>
          <w:color w:val="000000"/>
          <w:sz w:val="28"/>
          <w:szCs w:val="28"/>
        </w:rPr>
        <w:t xml:space="preserve">4</w:t>
      </w:r>
      <w:r>
        <w:rPr>
          <w:rFonts w:hint="eastAsia" w:asciiTheme="minorEastAsia" w:hAnsiTheme="minorEastAsia" w:eastAsiaTheme="minorEastAsia"/>
          <w:color w:val="000000"/>
          <w:sz w:val="28"/>
          <w:szCs w:val="28"/>
        </w:rPr>
        <w:t xml:space="preserve">-1  证明</w:t>
      </w:r>
      <w:r>
        <w:rPr>
          <w:rFonts w:asciiTheme="minorEastAsia" w:hAnsiTheme="minorEastAsia" w:eastAsiaTheme="minorEastAsia"/>
          <w:color w:val="000000"/>
          <w:sz w:val="28"/>
          <w:szCs w:val="28"/>
        </w:rPr>
        <w:t xml:space="preserve">材料</w:t>
      </w:r>
      <w:r>
        <w:rPr>
          <w:rFonts w:hint="eastAsia" w:asciiTheme="minorEastAsia" w:hAnsiTheme="minorEastAsia" w:eastAsiaTheme="minorEastAsia"/>
          <w:color w:val="000000"/>
          <w:sz w:val="28"/>
          <w:szCs w:val="28"/>
        </w:rPr>
        <w:t xml:space="preserve">1，证明</w:t>
      </w:r>
      <w:r>
        <w:rPr>
          <w:rFonts w:asciiTheme="minorEastAsia" w:hAnsiTheme="minorEastAsia" w:eastAsiaTheme="minorEastAsia"/>
          <w:color w:val="000000"/>
          <w:sz w:val="28"/>
          <w:szCs w:val="28"/>
        </w:rPr>
        <w:t xml:space="preserve">材料</w:t>
      </w:r>
      <w:r>
        <w:rPr>
          <w:rFonts w:hint="eastAsia" w:asciiTheme="minorEastAsia" w:hAnsiTheme="minorEastAsia" w:eastAsiaTheme="minorEastAsia"/>
          <w:color w:val="000000"/>
          <w:sz w:val="28"/>
          <w:szCs w:val="28"/>
        </w:rPr>
        <w:t xml:space="preserve">2，</w:t>
      </w:r>
      <w:r>
        <w:rPr>
          <w:rFonts w:asciiTheme="minorEastAsia" w:hAnsiTheme="minorEastAsia" w:eastAsiaTheme="minorEastAsia"/>
          <w:color w:val="000000"/>
          <w:sz w:val="28"/>
          <w:szCs w:val="28"/>
        </w:rPr>
        <w:t xml:space="preserve">……</w:t>
      </w:r>
      <w:bookmarkEnd w:id="225"/>
      <w:r/>
      <w:bookmarkEnd w:id="226"/>
      <w:r/>
      <w:bookmarkEnd w:id="227"/>
      <w:r/>
      <w:bookmarkEnd w:id="228"/>
      <w:r/>
      <w:bookmarkEnd w:id="229"/>
      <w:r/>
      <w:r/>
    </w:p>
    <w:p>
      <w:pPr>
        <w:spacing w:line="48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备注</w:t>
      </w:r>
      <w:r>
        <w:rPr>
          <w:rFonts w:asciiTheme="minorEastAsia" w:hAnsiTheme="minorEastAsia" w:eastAsiaTheme="minorEastAsia"/>
          <w:color w:val="000000"/>
          <w:sz w:val="28"/>
          <w:szCs w:val="28"/>
        </w:rPr>
        <w:t xml:space="preserve">：</w:t>
      </w:r>
      <w:r/>
    </w:p>
    <w:p>
      <w:pPr>
        <w:spacing w:line="48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1.投标人需</w:t>
      </w:r>
      <w:r>
        <w:rPr>
          <w:rFonts w:asciiTheme="minorEastAsia" w:hAnsiTheme="minorEastAsia" w:eastAsiaTheme="minorEastAsia"/>
          <w:color w:val="000000"/>
          <w:sz w:val="28"/>
          <w:szCs w:val="28"/>
        </w:rPr>
        <w:t xml:space="preserve">对</w:t>
      </w:r>
      <w:r>
        <w:rPr>
          <w:rFonts w:hint="eastAsia" w:asciiTheme="minorEastAsia" w:hAnsiTheme="minorEastAsia" w:eastAsiaTheme="minorEastAsia"/>
          <w:color w:val="000000"/>
          <w:sz w:val="28"/>
          <w:szCs w:val="28"/>
        </w:rPr>
        <w:t xml:space="preserve">商务要求（未加斜体</w:t>
      </w:r>
      <w:r>
        <w:rPr>
          <w:rFonts w:asciiTheme="minorEastAsia" w:hAnsiTheme="minorEastAsia" w:eastAsiaTheme="minorEastAsia"/>
          <w:color w:val="000000"/>
          <w:sz w:val="28"/>
          <w:szCs w:val="28"/>
        </w:rPr>
        <w:t xml:space="preserve">下划线的</w:t>
      </w:r>
      <w:r>
        <w:rPr>
          <w:rFonts w:hint="eastAsia" w:asciiTheme="minorEastAsia" w:hAnsiTheme="minorEastAsia" w:eastAsiaTheme="minorEastAsia"/>
          <w:color w:val="000000"/>
          <w:sz w:val="28"/>
          <w:szCs w:val="28"/>
        </w:rPr>
        <w:t xml:space="preserve">非</w:t>
      </w:r>
      <w:r>
        <w:rPr>
          <w:rFonts w:asciiTheme="minorEastAsia" w:hAnsiTheme="minorEastAsia" w:eastAsiaTheme="minorEastAsia"/>
          <w:color w:val="000000"/>
          <w:sz w:val="28"/>
          <w:szCs w:val="28"/>
        </w:rPr>
        <w:t xml:space="preserve">实质性</w:t>
      </w:r>
      <w:r>
        <w:rPr>
          <w:rFonts w:hint="eastAsia" w:asciiTheme="minorEastAsia" w:hAnsiTheme="minorEastAsia" w:eastAsiaTheme="minorEastAsia"/>
          <w:color w:val="000000"/>
          <w:sz w:val="28"/>
          <w:szCs w:val="28"/>
        </w:rPr>
        <w:t xml:space="preserve">要求）</w:t>
      </w:r>
      <w:r>
        <w:rPr>
          <w:rFonts w:asciiTheme="minorEastAsia" w:hAnsiTheme="minorEastAsia" w:eastAsiaTheme="minorEastAsia"/>
          <w:color w:val="000000"/>
          <w:sz w:val="28"/>
          <w:szCs w:val="28"/>
        </w:rPr>
        <w:t xml:space="preserve">做出明确响应</w:t>
      </w:r>
      <w:r>
        <w:rPr>
          <w:rFonts w:hint="eastAsia" w:asciiTheme="minorEastAsia" w:hAnsiTheme="minorEastAsia" w:eastAsiaTheme="minorEastAsia"/>
          <w:color w:val="000000"/>
          <w:sz w:val="28"/>
          <w:szCs w:val="28"/>
        </w:rPr>
        <w:t xml:space="preserve">。</w:t>
      </w:r>
      <w:r/>
    </w:p>
    <w:p>
      <w:pPr>
        <w:spacing w:line="48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2.如果招标</w:t>
      </w:r>
      <w:r>
        <w:rPr>
          <w:rFonts w:asciiTheme="minorEastAsia" w:hAnsiTheme="minorEastAsia" w:eastAsiaTheme="minorEastAsia"/>
          <w:color w:val="000000"/>
          <w:sz w:val="28"/>
          <w:szCs w:val="28"/>
        </w:rPr>
        <w:t xml:space="preserve">文件要求提供</w:t>
      </w:r>
      <w:r>
        <w:rPr>
          <w:rFonts w:hint="eastAsia" w:asciiTheme="minorEastAsia" w:hAnsiTheme="minorEastAsia" w:eastAsiaTheme="minorEastAsia"/>
          <w:color w:val="000000"/>
          <w:sz w:val="28"/>
          <w:szCs w:val="28"/>
        </w:rPr>
        <w:t xml:space="preserve">证明</w:t>
      </w:r>
      <w:r>
        <w:rPr>
          <w:rFonts w:asciiTheme="minorEastAsia" w:hAnsiTheme="minorEastAsia" w:eastAsiaTheme="minorEastAsia"/>
          <w:color w:val="000000"/>
          <w:sz w:val="28"/>
          <w:szCs w:val="28"/>
        </w:rPr>
        <w:t xml:space="preserve">材料，投标人</w:t>
      </w:r>
      <w:r>
        <w:rPr>
          <w:rFonts w:hint="eastAsia" w:asciiTheme="minorEastAsia" w:hAnsiTheme="minorEastAsia" w:eastAsiaTheme="minorEastAsia"/>
          <w:color w:val="000000"/>
          <w:sz w:val="28"/>
          <w:szCs w:val="28"/>
        </w:rPr>
        <w:t xml:space="preserve">需</w:t>
      </w:r>
      <w:r>
        <w:rPr>
          <w:rFonts w:asciiTheme="minorEastAsia" w:hAnsiTheme="minorEastAsia" w:eastAsiaTheme="minorEastAsia"/>
          <w:color w:val="000000"/>
          <w:sz w:val="28"/>
          <w:szCs w:val="28"/>
        </w:rPr>
        <w:t xml:space="preserve">将证明材料</w:t>
      </w:r>
      <w:r>
        <w:rPr>
          <w:rFonts w:hint="eastAsia" w:asciiTheme="minorEastAsia" w:hAnsiTheme="minorEastAsia" w:eastAsiaTheme="minorEastAsia"/>
          <w:color w:val="000000"/>
          <w:sz w:val="28"/>
          <w:szCs w:val="28"/>
        </w:rPr>
        <w:t xml:space="preserve">列于</w:t>
      </w:r>
      <w:r>
        <w:rPr>
          <w:rFonts w:asciiTheme="minorEastAsia" w:hAnsiTheme="minorEastAsia" w:eastAsiaTheme="minorEastAsia"/>
          <w:color w:val="000000"/>
          <w:sz w:val="28"/>
          <w:szCs w:val="28"/>
        </w:rPr>
        <w:t xml:space="preserve">该表之下。</w:t>
      </w:r>
      <w:r/>
    </w:p>
    <w:p>
      <w:pPr>
        <w:spacing w:line="480" w:lineRule="auto"/>
        <w:rPr>
          <w:rFonts w:asciiTheme="minorEastAsia" w:hAnsiTheme="minorEastAsia" w:eastAsiaTheme="minorEastAsia"/>
          <w:sz w:val="24"/>
        </w:rPr>
      </w:pPr>
      <w:r>
        <w:rPr>
          <w:rFonts w:asciiTheme="minorEastAsia" w:hAnsiTheme="minorEastAsia" w:eastAsiaTheme="minorEastAsia"/>
          <w:sz w:val="24"/>
        </w:rPr>
      </w:r>
      <w:r/>
    </w:p>
    <w:p>
      <w:pPr>
        <w:ind w:left="480"/>
        <w:spacing w:line="480" w:lineRule="exact"/>
        <w:rPr>
          <w:rFonts w:asciiTheme="minorEastAsia" w:hAnsiTheme="minorEastAsia" w:eastAsiaTheme="minorEastAsia"/>
          <w:b/>
          <w:color w:val="000000"/>
          <w:sz w:val="28"/>
          <w:szCs w:val="28"/>
          <w:highlight w:val="green"/>
        </w:rPr>
      </w:pPr>
      <w:r/>
      <w:bookmarkStart w:id="230" w:name="_Toc13278"/>
      <w:r/>
      <w:bookmarkStart w:id="231" w:name="_Toc5624"/>
      <w:r/>
      <w:bookmarkStart w:id="232" w:name="_Toc11709"/>
      <w:r/>
      <w:bookmarkStart w:id="233" w:name="_Toc10386"/>
      <w:r/>
      <w:bookmarkStart w:id="234" w:name="_Toc22668"/>
      <w:r/>
      <w:r/>
    </w:p>
    <w:p>
      <w:pPr>
        <w:ind w:left="480"/>
        <w:spacing w:line="480" w:lineRule="exact"/>
        <w:rPr>
          <w:rFonts w:asciiTheme="minorEastAsia" w:hAnsiTheme="minorEastAsia" w:eastAsiaTheme="minorEastAsia"/>
          <w:b/>
          <w:color w:val="000000"/>
          <w:sz w:val="28"/>
          <w:szCs w:val="28"/>
          <w:highlight w:val="green"/>
        </w:rPr>
      </w:pPr>
      <w:r>
        <w:rPr>
          <w:rFonts w:asciiTheme="minorEastAsia" w:hAnsiTheme="minorEastAsia" w:eastAsiaTheme="minorEastAsia"/>
          <w:b/>
          <w:color w:val="000000"/>
          <w:sz w:val="28"/>
          <w:szCs w:val="28"/>
          <w:highlight w:val="green"/>
        </w:rPr>
      </w:r>
      <w:r/>
    </w:p>
    <w:p>
      <w:pPr>
        <w:pStyle w:val="700"/>
        <w:rPr>
          <w:rFonts w:asciiTheme="minorEastAsia" w:hAnsiTheme="minorEastAsia" w:eastAsiaTheme="minorEastAsia"/>
          <w:b/>
          <w:color w:val="000000"/>
          <w:sz w:val="28"/>
          <w:szCs w:val="28"/>
          <w:highlight w:val="green"/>
        </w:rPr>
      </w:pPr>
      <w:r>
        <w:rPr>
          <w:rFonts w:asciiTheme="minorEastAsia" w:hAnsiTheme="minorEastAsia" w:eastAsiaTheme="minorEastAsia"/>
          <w:b/>
          <w:color w:val="000000"/>
          <w:sz w:val="28"/>
          <w:szCs w:val="28"/>
          <w:highlight w:val="green"/>
        </w:rPr>
      </w:r>
      <w:r/>
    </w:p>
    <w:p>
      <w:pPr>
        <w:pStyle w:val="700"/>
        <w:rPr>
          <w:rFonts w:asciiTheme="minorEastAsia" w:hAnsiTheme="minorEastAsia" w:eastAsiaTheme="minorEastAsia"/>
          <w:b/>
          <w:color w:val="000000"/>
          <w:sz w:val="28"/>
          <w:szCs w:val="28"/>
          <w:highlight w:val="green"/>
        </w:rPr>
      </w:pPr>
      <w:r>
        <w:rPr>
          <w:rFonts w:asciiTheme="minorEastAsia" w:hAnsiTheme="minorEastAsia" w:eastAsiaTheme="minorEastAsia"/>
          <w:b/>
          <w:color w:val="000000"/>
          <w:sz w:val="28"/>
          <w:szCs w:val="28"/>
          <w:highlight w:val="green"/>
        </w:rPr>
      </w:r>
      <w:r/>
    </w:p>
    <w:p>
      <w:pPr>
        <w:pStyle w:val="700"/>
        <w:rPr>
          <w:rFonts w:asciiTheme="minorEastAsia" w:hAnsiTheme="minorEastAsia" w:eastAsiaTheme="minorEastAsia"/>
          <w:b/>
          <w:color w:val="000000"/>
          <w:sz w:val="28"/>
          <w:szCs w:val="28"/>
          <w:highlight w:val="green"/>
        </w:rPr>
      </w:pPr>
      <w:r>
        <w:rPr>
          <w:rFonts w:asciiTheme="minorEastAsia" w:hAnsiTheme="minorEastAsia" w:eastAsiaTheme="minorEastAsia"/>
          <w:b/>
          <w:color w:val="000000"/>
          <w:sz w:val="28"/>
          <w:szCs w:val="28"/>
          <w:highlight w:val="green"/>
        </w:rPr>
      </w:r>
      <w:r/>
    </w:p>
    <w:p>
      <w:pPr>
        <w:pStyle w:val="700"/>
        <w:rPr>
          <w:rFonts w:asciiTheme="minorEastAsia" w:hAnsiTheme="minorEastAsia" w:eastAsiaTheme="minorEastAsia"/>
          <w:b/>
          <w:color w:val="000000"/>
          <w:sz w:val="28"/>
          <w:szCs w:val="28"/>
          <w:highlight w:val="green"/>
        </w:rPr>
      </w:pPr>
      <w:r>
        <w:rPr>
          <w:rFonts w:asciiTheme="minorEastAsia" w:hAnsiTheme="minorEastAsia" w:eastAsiaTheme="minorEastAsia"/>
          <w:b/>
          <w:color w:val="000000"/>
          <w:sz w:val="28"/>
          <w:szCs w:val="28"/>
          <w:highlight w:val="green"/>
        </w:rPr>
      </w:r>
      <w:r/>
    </w:p>
    <w:p>
      <w:pPr>
        <w:pStyle w:val="700"/>
        <w:rPr>
          <w:rFonts w:asciiTheme="minorEastAsia" w:hAnsiTheme="minorEastAsia" w:eastAsiaTheme="minorEastAsia"/>
          <w:b/>
          <w:color w:val="000000"/>
          <w:sz w:val="28"/>
          <w:szCs w:val="28"/>
          <w:highlight w:val="green"/>
        </w:rPr>
      </w:pPr>
      <w:r>
        <w:rPr>
          <w:rFonts w:asciiTheme="minorEastAsia" w:hAnsiTheme="minorEastAsia" w:eastAsiaTheme="minorEastAsia"/>
          <w:b/>
          <w:color w:val="000000"/>
          <w:sz w:val="28"/>
          <w:szCs w:val="28"/>
          <w:highlight w:val="green"/>
        </w:rPr>
      </w:r>
      <w:r/>
    </w:p>
    <w:p>
      <w:pPr>
        <w:pStyle w:val="700"/>
        <w:rPr>
          <w:rFonts w:asciiTheme="minorEastAsia" w:hAnsiTheme="minorEastAsia" w:eastAsiaTheme="minorEastAsia"/>
          <w:b/>
          <w:color w:val="000000"/>
          <w:sz w:val="28"/>
          <w:szCs w:val="28"/>
          <w:highlight w:val="green"/>
        </w:rPr>
      </w:pPr>
      <w:r>
        <w:rPr>
          <w:rFonts w:asciiTheme="minorEastAsia" w:hAnsiTheme="minorEastAsia" w:eastAsiaTheme="minorEastAsia"/>
          <w:b/>
          <w:color w:val="000000"/>
          <w:sz w:val="28"/>
          <w:szCs w:val="28"/>
          <w:highlight w:val="green"/>
        </w:rPr>
      </w:r>
      <w:r/>
    </w:p>
    <w:p>
      <w:pPr>
        <w:pStyle w:val="700"/>
        <w:rPr>
          <w:rFonts w:asciiTheme="minorEastAsia" w:hAnsiTheme="minorEastAsia" w:eastAsiaTheme="minorEastAsia"/>
          <w:b/>
          <w:color w:val="000000"/>
          <w:sz w:val="28"/>
          <w:szCs w:val="28"/>
          <w:highlight w:val="green"/>
        </w:rPr>
      </w:pPr>
      <w:r>
        <w:rPr>
          <w:rFonts w:asciiTheme="minorEastAsia" w:hAnsiTheme="minorEastAsia" w:eastAsiaTheme="minorEastAsia"/>
          <w:b/>
          <w:color w:val="000000"/>
          <w:sz w:val="28"/>
          <w:szCs w:val="28"/>
          <w:highlight w:val="green"/>
        </w:rPr>
      </w:r>
      <w:r/>
    </w:p>
    <w:p>
      <w:pPr>
        <w:pStyle w:val="700"/>
        <w:rPr>
          <w:rFonts w:asciiTheme="minorEastAsia" w:hAnsiTheme="minorEastAsia" w:eastAsiaTheme="minorEastAsia"/>
          <w:b/>
          <w:color w:val="000000"/>
          <w:sz w:val="28"/>
          <w:szCs w:val="28"/>
          <w:highlight w:val="green"/>
        </w:rPr>
      </w:pPr>
      <w:r>
        <w:rPr>
          <w:rFonts w:asciiTheme="minorEastAsia" w:hAnsiTheme="minorEastAsia" w:eastAsiaTheme="minorEastAsia"/>
          <w:b/>
          <w:color w:val="000000"/>
          <w:sz w:val="28"/>
          <w:szCs w:val="28"/>
          <w:highlight w:val="green"/>
        </w:rPr>
      </w:r>
      <w:r/>
    </w:p>
    <w:p>
      <w:pPr>
        <w:pStyle w:val="700"/>
        <w:rPr>
          <w:rFonts w:asciiTheme="minorEastAsia" w:hAnsiTheme="minorEastAsia" w:eastAsiaTheme="minorEastAsia"/>
          <w:b/>
          <w:color w:val="000000"/>
          <w:sz w:val="28"/>
          <w:szCs w:val="28"/>
          <w:highlight w:val="green"/>
        </w:rPr>
      </w:pPr>
      <w:r>
        <w:rPr>
          <w:rFonts w:asciiTheme="minorEastAsia" w:hAnsiTheme="minorEastAsia" w:eastAsiaTheme="minorEastAsia"/>
          <w:b/>
          <w:color w:val="000000"/>
          <w:sz w:val="28"/>
          <w:szCs w:val="28"/>
          <w:highlight w:val="green"/>
        </w:rPr>
      </w:r>
      <w:r/>
    </w:p>
    <w:p>
      <w:pPr>
        <w:pStyle w:val="700"/>
        <w:rPr>
          <w:rFonts w:asciiTheme="minorEastAsia" w:hAnsiTheme="minorEastAsia" w:eastAsiaTheme="minorEastAsia"/>
          <w:b/>
          <w:color w:val="000000"/>
          <w:sz w:val="28"/>
          <w:szCs w:val="28"/>
          <w:highlight w:val="green"/>
        </w:rPr>
      </w:pPr>
      <w:r>
        <w:rPr>
          <w:rFonts w:asciiTheme="minorEastAsia" w:hAnsiTheme="minorEastAsia" w:eastAsiaTheme="minorEastAsia"/>
          <w:b/>
          <w:color w:val="000000"/>
          <w:sz w:val="28"/>
          <w:szCs w:val="28"/>
          <w:highlight w:val="green"/>
        </w:rPr>
      </w:r>
      <w:r/>
    </w:p>
    <w:p>
      <w:pPr>
        <w:pStyle w:val="700"/>
        <w:rPr>
          <w:rFonts w:asciiTheme="minorEastAsia" w:hAnsiTheme="minorEastAsia" w:eastAsiaTheme="minorEastAsia"/>
          <w:b/>
          <w:color w:val="000000"/>
          <w:sz w:val="28"/>
          <w:szCs w:val="28"/>
          <w:highlight w:val="green"/>
        </w:rPr>
      </w:pPr>
      <w:r>
        <w:rPr>
          <w:rFonts w:asciiTheme="minorEastAsia" w:hAnsiTheme="minorEastAsia" w:eastAsiaTheme="minorEastAsia"/>
          <w:b/>
          <w:color w:val="000000"/>
          <w:sz w:val="28"/>
          <w:szCs w:val="28"/>
          <w:highlight w:val="green"/>
        </w:rPr>
      </w:r>
      <w:r/>
    </w:p>
    <w:p>
      <w:pPr>
        <w:pStyle w:val="700"/>
        <w:rPr>
          <w:rFonts w:asciiTheme="minorEastAsia" w:hAnsiTheme="minorEastAsia" w:eastAsiaTheme="minorEastAsia"/>
          <w:b/>
          <w:color w:val="000000"/>
          <w:sz w:val="28"/>
          <w:szCs w:val="28"/>
          <w:highlight w:val="green"/>
        </w:rPr>
      </w:pPr>
      <w:r>
        <w:rPr>
          <w:rFonts w:asciiTheme="minorEastAsia" w:hAnsiTheme="minorEastAsia" w:eastAsiaTheme="minorEastAsia"/>
          <w:b/>
          <w:color w:val="000000"/>
          <w:sz w:val="28"/>
          <w:szCs w:val="28"/>
          <w:highlight w:val="green"/>
        </w:rPr>
      </w:r>
      <w:r/>
    </w:p>
    <w:p>
      <w:pPr>
        <w:rPr>
          <w:rFonts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br w:type="page" w:clear="all"/>
      </w:r>
      <w:r/>
    </w:p>
    <w:p>
      <w:pPr>
        <w:ind w:left="480"/>
        <w:spacing w:line="480" w:lineRule="exact"/>
        <w:rPr>
          <w:rFonts w:asciiTheme="minorEastAsia" w:hAnsiTheme="minorEastAsia" w:eastAsiaTheme="minorEastAsia"/>
          <w:b/>
          <w:color w:val="000000"/>
          <w:sz w:val="30"/>
          <w:szCs w:val="30"/>
        </w:rPr>
        <w:outlineLvl w:val="0"/>
      </w:pPr>
      <w:r>
        <w:rPr>
          <w:rFonts w:hint="eastAsia" w:asciiTheme="minorEastAsia" w:hAnsiTheme="minorEastAsia" w:eastAsiaTheme="minorEastAsia"/>
          <w:b/>
          <w:color w:val="000000"/>
          <w:sz w:val="28"/>
          <w:szCs w:val="28"/>
        </w:rPr>
        <w:t xml:space="preserve">附件</w:t>
      </w:r>
      <w:r>
        <w:rPr>
          <w:rFonts w:asciiTheme="minorEastAsia" w:hAnsiTheme="minorEastAsia" w:eastAsiaTheme="minorEastAsia"/>
          <w:b/>
          <w:color w:val="000000"/>
          <w:sz w:val="28"/>
          <w:szCs w:val="28"/>
        </w:rPr>
        <w:t xml:space="preserve">5</w:t>
      </w:r>
      <w:bookmarkEnd w:id="230"/>
      <w:r/>
      <w:bookmarkEnd w:id="231"/>
      <w:r/>
      <w:bookmarkEnd w:id="232"/>
      <w:r/>
      <w:bookmarkEnd w:id="233"/>
      <w:r/>
      <w:bookmarkEnd w:id="234"/>
      <w:r>
        <w:rPr>
          <w:rFonts w:hint="eastAsia" w:asciiTheme="minorEastAsia" w:hAnsiTheme="minorEastAsia" w:eastAsiaTheme="minorEastAsia"/>
          <w:b/>
          <w:color w:val="000000"/>
          <w:sz w:val="28"/>
          <w:szCs w:val="28"/>
        </w:rPr>
        <w:t xml:space="preserve"> </w:t>
      </w:r>
      <w:r>
        <w:rPr>
          <w:rFonts w:hint="eastAsia" w:asciiTheme="minorEastAsia" w:hAnsiTheme="minorEastAsia" w:eastAsiaTheme="minorEastAsia"/>
          <w:b/>
          <w:color w:val="000000"/>
          <w:sz w:val="30"/>
          <w:szCs w:val="30"/>
        </w:rPr>
        <w:t xml:space="preserve">投标人符合《政府采购法》第二十二条规定条件的声明函</w:t>
      </w:r>
      <w:r/>
    </w:p>
    <w:p>
      <w:pPr>
        <w:spacing w:line="460" w:lineRule="exact"/>
        <w:rPr>
          <w:rFonts w:asciiTheme="minorEastAsia" w:hAnsiTheme="minorEastAsia" w:eastAsiaTheme="minorEastAsia"/>
          <w:b/>
          <w:bCs/>
          <w:color w:val="000000"/>
          <w:sz w:val="44"/>
          <w:szCs w:val="44"/>
        </w:rPr>
      </w:pPr>
      <w:r>
        <w:rPr>
          <w:rFonts w:hint="eastAsia" w:asciiTheme="minorEastAsia" w:hAnsiTheme="minorEastAsia" w:eastAsiaTheme="minorEastAsia"/>
          <w:b/>
          <w:bCs/>
          <w:color w:val="000000"/>
          <w:sz w:val="24"/>
        </w:rPr>
        <w:t xml:space="preserve">                       </w:t>
      </w:r>
      <w:r>
        <w:rPr>
          <w:rFonts w:hint="eastAsia" w:asciiTheme="minorEastAsia" w:hAnsiTheme="minorEastAsia" w:eastAsiaTheme="minorEastAsia"/>
          <w:b/>
          <w:bCs/>
          <w:color w:val="000000"/>
          <w:sz w:val="44"/>
          <w:szCs w:val="44"/>
        </w:rPr>
        <w:t xml:space="preserve">   </w:t>
      </w:r>
      <w:r/>
    </w:p>
    <w:p>
      <w:pPr>
        <w:ind w:firstLine="480"/>
        <w:spacing w:line="520" w:lineRule="exact"/>
        <w:rPr>
          <w:rFonts w:asciiTheme="minorEastAsia" w:hAnsiTheme="minorEastAsia" w:eastAsiaTheme="minorEastAsia"/>
          <w:b/>
          <w:bCs/>
          <w:color w:val="000000"/>
          <w:sz w:val="24"/>
        </w:rPr>
      </w:pPr>
      <w:r>
        <w:rPr>
          <w:rFonts w:hint="eastAsia" w:asciiTheme="minorEastAsia" w:hAnsiTheme="minorEastAsia" w:eastAsiaTheme="minorEastAsia"/>
          <w:bCs/>
          <w:color w:val="000000"/>
          <w:sz w:val="24"/>
        </w:rPr>
        <w:t xml:space="preserve">我单位参加</w:t>
      </w:r>
      <w:r>
        <w:rPr>
          <w:rFonts w:hint="eastAsia" w:asciiTheme="minorEastAsia" w:hAnsiTheme="minorEastAsia" w:eastAsiaTheme="minorEastAsia"/>
          <w:bCs/>
          <w:color w:val="000000"/>
          <w:sz w:val="24"/>
          <w:u w:val="single"/>
        </w:rPr>
        <w:t xml:space="preserve">               </w:t>
      </w:r>
      <w:r>
        <w:rPr>
          <w:rFonts w:hint="eastAsia" w:asciiTheme="minorEastAsia" w:hAnsiTheme="minorEastAsia" w:eastAsiaTheme="minorEastAsia"/>
          <w:bCs/>
          <w:color w:val="000000"/>
          <w:sz w:val="24"/>
        </w:rPr>
        <w:t xml:space="preserve">（项目名称）</w:t>
      </w:r>
      <w:r>
        <w:rPr>
          <w:rFonts w:hint="eastAsia" w:asciiTheme="minorEastAsia" w:hAnsiTheme="minorEastAsia" w:eastAsiaTheme="minorEastAsia"/>
          <w:bCs/>
          <w:color w:val="000000"/>
          <w:sz w:val="24"/>
          <w:u w:val="single"/>
        </w:rPr>
        <w:t xml:space="preserve">                  </w:t>
      </w:r>
      <w:r>
        <w:rPr>
          <w:rFonts w:hint="eastAsia" w:asciiTheme="minorEastAsia" w:hAnsiTheme="minorEastAsia" w:eastAsiaTheme="minorEastAsia"/>
          <w:bCs/>
          <w:color w:val="000000"/>
          <w:sz w:val="24"/>
        </w:rPr>
        <w:t xml:space="preserve">（项目编号）投标活动。针对《中华人民共和国政府采购法》第二十二条规定做出如下声明：</w:t>
      </w:r>
      <w:r/>
    </w:p>
    <w:p>
      <w:pPr>
        <w:ind w:firstLine="482"/>
        <w:spacing w:line="520" w:lineRule="exact"/>
        <w:rPr>
          <w:rFonts w:asciiTheme="minorEastAsia" w:hAnsiTheme="minorEastAsia" w:eastAsiaTheme="minorEastAsia"/>
          <w:color w:val="000000"/>
          <w:sz w:val="24"/>
        </w:rPr>
      </w:pPr>
      <w:r>
        <w:rPr>
          <w:rFonts w:hint="eastAsia" w:asciiTheme="minorEastAsia" w:hAnsiTheme="minorEastAsia" w:eastAsiaTheme="minorEastAsia"/>
          <w:bCs/>
          <w:color w:val="000000"/>
          <w:sz w:val="24"/>
        </w:rPr>
        <w:t xml:space="preserve">1.我单位具有独立承担民事责任的能力；</w:t>
      </w:r>
      <w:r/>
    </w:p>
    <w:p>
      <w:pPr>
        <w:ind w:firstLine="482"/>
        <w:spacing w:line="52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2.我单位具有良好的商业信誉和健全的财务会计制度；</w:t>
      </w:r>
      <w:r/>
    </w:p>
    <w:p>
      <w:pPr>
        <w:ind w:firstLine="482"/>
        <w:spacing w:line="52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3.我单位具有履行合同所必需的设备和专业技术能力；</w:t>
      </w:r>
      <w:r/>
    </w:p>
    <w:p>
      <w:pPr>
        <w:ind w:firstLine="482"/>
        <w:spacing w:line="52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4.我单位有依法缴纳税收和社会保障资金的良好记录；</w:t>
      </w:r>
      <w:r/>
    </w:p>
    <w:p>
      <w:pPr>
        <w:ind w:firstLine="482"/>
        <w:spacing w:line="52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spacing w:line="480" w:lineRule="auto"/>
        <w:rPr>
          <w:rFonts w:asciiTheme="minorEastAsia" w:hAnsiTheme="minorEastAsia" w:eastAsiaTheme="minorEastAsia"/>
          <w:sz w:val="30"/>
        </w:rPr>
      </w:pPr>
      <w:r>
        <w:rPr>
          <w:rFonts w:hint="eastAsia" w:asciiTheme="minorEastAsia" w:hAnsiTheme="minorEastAsia" w:eastAsiaTheme="minorEastAsia"/>
          <w:color w:val="000000"/>
          <w:sz w:val="24"/>
        </w:rPr>
        <w:t xml:space="preserve">6.我单位满足法律、行政法规规定的其他条件。</w:t>
      </w:r>
      <w:r/>
    </w:p>
    <w:p>
      <w:pPr>
        <w:pStyle w:val="852"/>
        <w:ind w:firstLine="0"/>
        <w:rPr>
          <w:rFonts w:asciiTheme="minorEastAsia" w:hAnsiTheme="minorEastAsia" w:eastAsiaTheme="minorEastAsia"/>
          <w:sz w:val="24"/>
        </w:rPr>
      </w:pPr>
      <w:r/>
      <w:bookmarkStart w:id="235" w:name="_Hlt26609389"/>
      <w:r/>
      <w:bookmarkEnd w:id="235"/>
      <w:r/>
      <w:bookmarkStart w:id="236" w:name="_Hlt26671374"/>
      <w:r/>
      <w:bookmarkEnd w:id="236"/>
      <w:r/>
      <w:bookmarkStart w:id="237" w:name="_Hlt26955066"/>
      <w:r/>
      <w:bookmarkEnd w:id="237"/>
      <w:r/>
      <w:bookmarkStart w:id="238" w:name="_Toc462564146"/>
      <w:r/>
      <w:bookmarkEnd w:id="238"/>
      <w:r/>
      <w:r/>
    </w:p>
    <w:p>
      <w:pPr>
        <w:jc w:val="center"/>
        <w:rPr>
          <w:rFonts w:asciiTheme="minorEastAsia" w:hAnsiTheme="minorEastAsia" w:eastAsiaTheme="minorEastAsia"/>
          <w:b/>
          <w:sz w:val="32"/>
          <w:szCs w:val="32"/>
        </w:rPr>
      </w:pPr>
      <w:r/>
      <w:bookmarkStart w:id="239" w:name="_格式2__法定代表人授权书"/>
      <w:r/>
      <w:bookmarkEnd w:id="239"/>
      <w:r/>
      <w:r/>
    </w:p>
    <w:p>
      <w:pPr>
        <w:jc w:val="center"/>
        <w:rPr>
          <w:rFonts w:asciiTheme="minorEastAsia" w:hAnsiTheme="minorEastAsia" w:eastAsiaTheme="minorEastAsia"/>
          <w:b/>
          <w:sz w:val="32"/>
          <w:szCs w:val="32"/>
        </w:rPr>
      </w:pPr>
      <w:r>
        <w:rPr>
          <w:rFonts w:asciiTheme="minorEastAsia" w:hAnsiTheme="minorEastAsia" w:eastAsiaTheme="minorEastAsia"/>
          <w:b/>
          <w:sz w:val="32"/>
          <w:szCs w:val="32"/>
        </w:rPr>
      </w:r>
      <w:r/>
    </w:p>
    <w:p>
      <w:pPr>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460" w:lineRule="exact"/>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承诺人名称（公章）：</w:t>
      </w:r>
      <w:r/>
    </w:p>
    <w:p>
      <w:pPr>
        <w:jc w:val="right"/>
        <w:spacing w:line="460" w:lineRule="exact"/>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w:t>
      </w:r>
      <w:r/>
    </w:p>
    <w:p>
      <w:pPr>
        <w:jc w:val="right"/>
        <w:spacing w:line="460" w:lineRule="exact"/>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日期：</w:t>
      </w:r>
      <w:r>
        <w:rPr>
          <w:rFonts w:hint="eastAsia" w:asciiTheme="minorEastAsia" w:hAnsiTheme="minorEastAsia" w:eastAsiaTheme="minorEastAsia"/>
          <w:bCs/>
          <w:color w:val="000000"/>
          <w:sz w:val="24"/>
          <w:u w:val="single"/>
        </w:rPr>
        <w:t xml:space="preserve">     </w:t>
      </w:r>
      <w:r>
        <w:rPr>
          <w:rFonts w:hint="eastAsia" w:asciiTheme="minorEastAsia" w:hAnsiTheme="minorEastAsia" w:eastAsiaTheme="minorEastAsia"/>
          <w:bCs/>
          <w:color w:val="000000"/>
          <w:sz w:val="24"/>
        </w:rPr>
        <w:t xml:space="preserve">年</w:t>
      </w:r>
      <w:r>
        <w:rPr>
          <w:rFonts w:hint="eastAsia" w:asciiTheme="minorEastAsia" w:hAnsiTheme="minorEastAsia" w:eastAsiaTheme="minorEastAsia"/>
          <w:bCs/>
          <w:color w:val="000000"/>
          <w:sz w:val="24"/>
          <w:u w:val="single"/>
        </w:rPr>
        <w:t xml:space="preserve">    </w:t>
      </w:r>
      <w:r>
        <w:rPr>
          <w:rFonts w:hint="eastAsia" w:asciiTheme="minorEastAsia" w:hAnsiTheme="minorEastAsia" w:eastAsiaTheme="minorEastAsia"/>
          <w:bCs/>
          <w:color w:val="000000"/>
          <w:sz w:val="24"/>
        </w:rPr>
        <w:t xml:space="preserve">月</w:t>
      </w:r>
      <w:r>
        <w:rPr>
          <w:rFonts w:hint="eastAsia" w:asciiTheme="minorEastAsia" w:hAnsiTheme="minorEastAsia" w:eastAsiaTheme="minorEastAsia"/>
          <w:bCs/>
          <w:color w:val="000000"/>
          <w:sz w:val="24"/>
          <w:u w:val="single"/>
        </w:rPr>
        <w:t xml:space="preserve">    </w:t>
      </w:r>
      <w:r>
        <w:rPr>
          <w:rFonts w:hint="eastAsia" w:asciiTheme="minorEastAsia" w:hAnsiTheme="minorEastAsia" w:eastAsiaTheme="minorEastAsia"/>
          <w:bCs/>
          <w:color w:val="000000"/>
          <w:sz w:val="24"/>
        </w:rPr>
        <w:t xml:space="preserve">日</w:t>
      </w:r>
      <w:r/>
    </w:p>
    <w:p>
      <w:pPr>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rPr>
          <w:rFonts w:asciiTheme="minorEastAsia" w:hAnsiTheme="minorEastAsia" w:eastAsiaTheme="minorEastAsia"/>
          <w:i/>
          <w:sz w:val="32"/>
          <w:szCs w:val="32"/>
          <w:u w:val="single"/>
        </w:rPr>
      </w:pPr>
      <w:r>
        <w:rPr>
          <w:rFonts w:asciiTheme="minorEastAsia" w:hAnsiTheme="minorEastAsia" w:eastAsiaTheme="minorEastAsia"/>
          <w:i/>
          <w:sz w:val="32"/>
          <w:szCs w:val="32"/>
          <w:u w:val="single"/>
        </w:rPr>
      </w:r>
      <w:r/>
    </w:p>
    <w:p>
      <w:pPr>
        <w:pStyle w:val="700"/>
        <w:ind w:firstLine="0"/>
        <w:rPr>
          <w:rFonts w:asciiTheme="minorEastAsia" w:hAnsiTheme="minorEastAsia" w:eastAsiaTheme="minorEastAsia"/>
          <w:i/>
          <w:sz w:val="32"/>
          <w:szCs w:val="32"/>
          <w:u w:val="single"/>
        </w:rPr>
      </w:pPr>
      <w:r>
        <w:rPr>
          <w:rFonts w:asciiTheme="minorEastAsia" w:hAnsiTheme="minorEastAsia" w:eastAsiaTheme="minorEastAsia"/>
          <w:i/>
          <w:sz w:val="32"/>
          <w:szCs w:val="32"/>
          <w:u w:val="single"/>
        </w:rPr>
      </w:r>
      <w:r/>
    </w:p>
    <w:p>
      <w:pPr>
        <w:rPr>
          <w:rFonts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br w:type="page" w:clear="all"/>
      </w:r>
      <w:r/>
    </w:p>
    <w:p>
      <w:pPr>
        <w:jc w:val="center"/>
        <w:rPr>
          <w:rFonts w:asciiTheme="minorEastAsia" w:hAnsiTheme="minorEastAsia" w:eastAsiaTheme="minorEastAsia"/>
          <w:i/>
          <w:sz w:val="32"/>
          <w:szCs w:val="32"/>
          <w:u w:val="single"/>
        </w:rPr>
        <w:outlineLvl w:val="0"/>
      </w:pPr>
      <w:r>
        <w:rPr>
          <w:rFonts w:hint="eastAsia" w:asciiTheme="minorEastAsia" w:hAnsiTheme="minorEastAsia" w:eastAsiaTheme="minorEastAsia"/>
          <w:b/>
          <w:color w:val="000000"/>
          <w:sz w:val="28"/>
          <w:szCs w:val="28"/>
        </w:rPr>
        <w:t xml:space="preserve">附件6 法人授权书</w:t>
      </w:r>
      <w:r/>
    </w:p>
    <w:p>
      <w:pPr>
        <w:pStyle w:val="931"/>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本授权书声明：____________（投标人名称）授权________________（被授权人的姓名）为我方就********号项目采购活动的合法代理人，以本单位名义全权处理一切与该项目采购有关的事务。</w:t>
      </w:r>
      <w:r/>
    </w:p>
    <w:p>
      <w:pPr>
        <w:pStyle w:val="931"/>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本授权书于______年____月____日起生效，特此声明。</w:t>
      </w:r>
      <w:r/>
    </w:p>
    <w:p>
      <w:pPr>
        <w:pStyle w:val="931"/>
        <w:ind w:firstLine="0"/>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被授权人身份证号码：</w:t>
      </w:r>
      <w:r>
        <w:rPr>
          <w:rFonts w:hint="eastAsia" w:asciiTheme="minorEastAsia" w:hAnsiTheme="minorEastAsia" w:eastAsiaTheme="minorEastAsia"/>
          <w:sz w:val="24"/>
          <w:szCs w:val="24"/>
          <w:u w:val="single"/>
        </w:rPr>
        <w:t xml:space="preserve">                              </w:t>
      </w:r>
      <w:r/>
    </w:p>
    <w:p>
      <w:pPr>
        <w:pStyle w:val="931"/>
        <w:ind w:firstLine="0"/>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被授权人联系电话：（手机）</w:t>
      </w:r>
      <w:r>
        <w:rPr>
          <w:rFonts w:hint="eastAsia" w:asciiTheme="minorEastAsia" w:hAnsiTheme="minorEastAsia" w:eastAsiaTheme="minorEastAsia"/>
          <w:sz w:val="24"/>
          <w:szCs w:val="24"/>
          <w:u w:val="single"/>
        </w:rPr>
        <w:t xml:space="preserve">                          </w:t>
      </w:r>
      <w:r/>
    </w:p>
    <w:p>
      <w:pPr>
        <w:pStyle w:val="931"/>
        <w:ind w:firstLine="1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授权单位名称：</w:t>
      </w:r>
      <w:r>
        <w:rPr>
          <w:rFonts w:hint="eastAsia" w:asciiTheme="minorEastAsia" w:hAnsiTheme="minorEastAsia" w:eastAsiaTheme="minorEastAsia"/>
          <w:sz w:val="24"/>
          <w:szCs w:val="24"/>
          <w:u w:val="single"/>
        </w:rPr>
        <w:t xml:space="preserve">（加盖CA电子公章）</w:t>
      </w:r>
      <w:r/>
    </w:p>
    <w:p>
      <w:pPr>
        <w:pStyle w:val="931"/>
        <w:ind w:firstLine="480"/>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单位地址：</w:t>
      </w:r>
      <w:r>
        <w:rPr>
          <w:rFonts w:hint="eastAsia" w:asciiTheme="minorEastAsia" w:hAnsiTheme="minorEastAsia" w:eastAsiaTheme="minorEastAsia"/>
          <w:sz w:val="24"/>
          <w:szCs w:val="24"/>
          <w:u w:val="single"/>
        </w:rPr>
        <w:t xml:space="preserve">                                         </w:t>
      </w:r>
      <w:r/>
    </w:p>
    <w:p>
      <w:pPr>
        <w:pStyle w:val="931"/>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w:t>
      </w:r>
      <w:bookmarkStart w:id="240" w:name="_格式3__银行出具的资信证明"/>
      <w:r/>
      <w:bookmarkEnd w:id="240"/>
      <w:r/>
      <w:bookmarkStart w:id="241" w:name="_Hlt26955070"/>
      <w:r/>
      <w:bookmarkEnd w:id="241"/>
      <w:r/>
      <w:bookmarkStart w:id="242" w:name="_Hlt26671380"/>
      <w:r/>
      <w:bookmarkEnd w:id="242"/>
      <w:r>
        <w:rPr>
          <w:rFonts w:hint="eastAsia" w:asciiTheme="minorEastAsia" w:hAnsiTheme="minorEastAsia" w:eastAsiaTheme="minorEastAsia"/>
          <w:sz w:val="24"/>
          <w:szCs w:val="24"/>
          <w:u w:val="single"/>
        </w:rPr>
        <w:t xml:space="preserve">                                         </w:t>
      </w:r>
      <w:r/>
    </w:p>
    <w:p>
      <w:pPr>
        <w:pStyle w:val="852"/>
        <w:rPr>
          <w:rFonts w:asciiTheme="minorEastAsia" w:hAnsiTheme="minorEastAsia" w:eastAsiaTheme="minorEastAsia"/>
          <w:i/>
          <w:sz w:val="24"/>
          <w:szCs w:val="24"/>
          <w:u w:val="single"/>
        </w:rPr>
      </w:pPr>
      <w:r>
        <w:rPr>
          <w:rFonts w:asciiTheme="minorEastAsia" w:hAnsiTheme="minorEastAsia" w:eastAsiaTheme="minorEastAsia"/>
          <w:i/>
          <w:sz w:val="24"/>
          <w:szCs w:val="24"/>
          <w:u w:val="single"/>
        </w:rPr>
      </w:r>
      <w:r/>
    </w:p>
    <w:p>
      <w:pPr>
        <w:pStyle w:val="852"/>
        <w:ind w:firstLine="0"/>
        <w:rPr>
          <w:rFonts w:asciiTheme="minorEastAsia" w:hAnsiTheme="minorEastAsia" w:eastAsiaTheme="minorEastAsia"/>
        </w:rPr>
      </w:pPr>
      <w:r>
        <w:rPr>
          <w:rFonts w:asciiTheme="minorEastAsia" w:hAnsiTheme="minorEastAsia" w:eastAsiaTheme="minorEastAsia"/>
        </w:rPr>
      </w:r>
      <w:r/>
    </w:p>
    <w:p>
      <w:pPr>
        <w:spacing w:line="460" w:lineRule="exact"/>
        <w:rPr>
          <w:rFonts w:asciiTheme="minorEastAsia" w:hAnsiTheme="minorEastAsia" w:eastAsiaTheme="minorEastAsia"/>
          <w:bCs/>
          <w:sz w:val="24"/>
          <w:szCs w:val="24"/>
        </w:rPr>
      </w:pPr>
      <w:r>
        <w:rPr>
          <w:rFonts w:asciiTheme="minorEastAsia" w:hAnsiTheme="minorEastAsia" w:eastAsiaTheme="minorEastAsia"/>
          <w:bCs/>
          <w:sz w:val="24"/>
          <w:szCs w:val="24"/>
        </w:rPr>
      </w:r>
      <w:r/>
    </w:p>
    <w:p>
      <w:r/>
      <w:r/>
    </w:p>
    <w:p>
      <w:pPr>
        <w:rPr>
          <w:i/>
          <w:sz w:val="32"/>
          <w:szCs w:val="32"/>
          <w:u w:val="single"/>
        </w:rPr>
      </w:pPr>
      <w:r>
        <w:br w:type="page" w:clear="all"/>
      </w:r>
      <w:r>
        <w:rPr>
          <w:rFonts w:hint="eastAsia"/>
          <w:b/>
          <w:bCs/>
          <w:color w:val="000000"/>
          <w:sz w:val="28"/>
          <w:szCs w:val="28"/>
        </w:rPr>
        <w:t xml:space="preserve">附件7 投标函</w:t>
      </w:r>
      <w:r/>
    </w:p>
    <w:p>
      <w:pPr>
        <w:pStyle w:val="933"/>
        <w:ind w:firstLine="0"/>
        <w:spacing w:before="0" w:after="0" w:line="420" w:lineRule="exact"/>
        <w:rPr>
          <w:rFonts w:asciiTheme="minorEastAsia" w:hAnsiTheme="minorEastAsia" w:eastAsiaTheme="minorEastAsia"/>
          <w:szCs w:val="21"/>
        </w:rPr>
      </w:pPr>
      <w:r>
        <w:rPr>
          <w:rFonts w:hint="eastAsia" w:asciiTheme="minorEastAsia" w:hAnsiTheme="minorEastAsia" w:eastAsiaTheme="minorEastAsia"/>
          <w:szCs w:val="21"/>
        </w:rPr>
        <w:t xml:space="preserve">致：南通市政府采购中心</w:t>
      </w:r>
      <w:r/>
    </w:p>
    <w:p>
      <w:pPr>
        <w:pStyle w:val="933"/>
        <w:spacing w:before="0" w:after="0" w:line="420" w:lineRule="exact"/>
        <w:rPr>
          <w:rFonts w:asciiTheme="minorEastAsia" w:hAnsiTheme="minorEastAsia" w:eastAsiaTheme="minorEastAsia"/>
          <w:szCs w:val="21"/>
        </w:rPr>
      </w:pPr>
      <w:r>
        <w:rPr>
          <w:rFonts w:hint="eastAsia" w:asciiTheme="minorEastAsia" w:hAnsiTheme="minorEastAsia" w:eastAsiaTheme="minorEastAsia"/>
          <w:szCs w:val="21"/>
        </w:rPr>
        <w:t xml:space="preserve">根据贵方的****** 号招标文件，正式授权______(被授权人姓名)代表我方______________（投标人的名称），全权处理本次项目投标的有关事宜。</w:t>
      </w:r>
      <w:r/>
    </w:p>
    <w:p>
      <w:pPr>
        <w:pStyle w:val="933"/>
        <w:spacing w:before="0" w:after="0" w:line="420" w:lineRule="exact"/>
        <w:rPr>
          <w:rFonts w:asciiTheme="minorEastAsia" w:hAnsiTheme="minorEastAsia" w:eastAsiaTheme="minorEastAsia"/>
          <w:szCs w:val="21"/>
        </w:rPr>
      </w:pPr>
      <w:r>
        <w:rPr>
          <w:rFonts w:hint="eastAsia" w:asciiTheme="minorEastAsia" w:hAnsiTheme="minorEastAsia" w:eastAsiaTheme="minorEastAsia"/>
          <w:szCs w:val="21"/>
        </w:rPr>
        <w:t xml:space="preserve">据此函，__________（被授权人签字）兹宣布同意如下：</w:t>
      </w:r>
      <w:r/>
    </w:p>
    <w:p>
      <w:pPr>
        <w:pStyle w:val="933"/>
        <w:spacing w:before="0" w:after="0" w:line="420" w:lineRule="exact"/>
        <w:rPr>
          <w:rFonts w:asciiTheme="minorEastAsia" w:hAnsiTheme="minorEastAsia" w:eastAsiaTheme="minorEastAsia"/>
          <w:szCs w:val="21"/>
        </w:rPr>
      </w:pPr>
      <w:r>
        <w:rPr>
          <w:rFonts w:hint="eastAsia" w:asciiTheme="minorEastAsia" w:hAnsiTheme="minorEastAsia" w:eastAsiaTheme="minorEastAsia"/>
          <w:szCs w:val="21"/>
        </w:rPr>
        <w:t xml:space="preserve">1.按招标文件规定的各项要求，向买方提供所需服务（包含与服务相关的货物）。</w:t>
      </w:r>
      <w:r/>
    </w:p>
    <w:p>
      <w:pPr>
        <w:pStyle w:val="933"/>
        <w:spacing w:before="0" w:after="0" w:line="420" w:lineRule="exact"/>
        <w:rPr>
          <w:rFonts w:asciiTheme="minorEastAsia" w:hAnsiTheme="minorEastAsia" w:eastAsiaTheme="minorEastAsia"/>
          <w:szCs w:val="21"/>
        </w:rPr>
      </w:pPr>
      <w:r>
        <w:rPr>
          <w:rFonts w:hint="eastAsia" w:asciiTheme="minorEastAsia" w:hAnsiTheme="minorEastAsia" w:eastAsiaTheme="minorEastAsia"/>
          <w:szCs w:val="21"/>
        </w:rPr>
        <w:t xml:space="preserve">2.我们完全理解贵方不一定将合同授予最低报价的投标人。</w:t>
      </w:r>
      <w:r/>
    </w:p>
    <w:p>
      <w:pPr>
        <w:pStyle w:val="933"/>
        <w:spacing w:before="0" w:after="0" w:line="420" w:lineRule="exact"/>
        <w:rPr>
          <w:rFonts w:asciiTheme="minorEastAsia" w:hAnsiTheme="minorEastAsia" w:eastAsiaTheme="minorEastAsia"/>
          <w:szCs w:val="21"/>
        </w:rPr>
      </w:pPr>
      <w:r>
        <w:rPr>
          <w:rFonts w:hint="eastAsia" w:asciiTheme="minorEastAsia" w:hAnsiTheme="minorEastAsia" w:eastAsiaTheme="minorEastAsia"/>
          <w:szCs w:val="21"/>
        </w:rPr>
        <w:t xml:space="preserve">3.我们已详细审核全部招标文件及其有效补充文件，我们知道必须放弃提出含糊不清或误解问题的权利。</w:t>
      </w:r>
      <w:r/>
    </w:p>
    <w:p>
      <w:pPr>
        <w:pStyle w:val="933"/>
        <w:spacing w:before="0" w:after="0" w:line="420" w:lineRule="exact"/>
        <w:rPr>
          <w:rFonts w:asciiTheme="minorEastAsia" w:hAnsiTheme="minorEastAsia" w:eastAsiaTheme="minorEastAsia"/>
          <w:szCs w:val="21"/>
        </w:rPr>
      </w:pPr>
      <w:r>
        <w:rPr>
          <w:rFonts w:hint="eastAsia" w:asciiTheme="minorEastAsia" w:hAnsiTheme="minorEastAsia" w:eastAsiaTheme="minorEastAsia"/>
          <w:szCs w:val="21"/>
        </w:rPr>
        <w:t xml:space="preserve">4.我们同意从规定的开标日期起遵循本投标文件，并在规定的投标有效期期满之前均具有约束力。</w:t>
      </w:r>
      <w:r/>
    </w:p>
    <w:p>
      <w:pPr>
        <w:pStyle w:val="933"/>
        <w:spacing w:before="0" w:after="0" w:line="420" w:lineRule="exact"/>
        <w:rPr>
          <w:rFonts w:asciiTheme="minorEastAsia" w:hAnsiTheme="minorEastAsia" w:eastAsiaTheme="minorEastAsia"/>
          <w:szCs w:val="21"/>
        </w:rPr>
      </w:pPr>
      <w:r>
        <w:rPr>
          <w:rFonts w:asciiTheme="minorEastAsia" w:hAnsiTheme="minorEastAsia" w:eastAsiaTheme="minorEastAsia"/>
          <w:szCs w:val="21"/>
        </w:rPr>
        <w:t xml:space="preserve">5</w:t>
      </w:r>
      <w:r>
        <w:rPr>
          <w:rFonts w:hint="eastAsia" w:asciiTheme="minorEastAsia" w:hAnsiTheme="minorEastAsia" w:eastAsiaTheme="minorEastAsia"/>
          <w:szCs w:val="21"/>
        </w:rPr>
        <w:t xml:space="preserve">.同意向贵方提供贵方可能另外要求的与投标有关的任何证据或资料，并保证我方已提供和将要提供的文件是真实的、准确的。</w:t>
      </w:r>
      <w:r/>
    </w:p>
    <w:p>
      <w:pPr>
        <w:pStyle w:val="933"/>
        <w:spacing w:before="0" w:after="0" w:line="420" w:lineRule="exact"/>
        <w:rPr>
          <w:rFonts w:asciiTheme="minorEastAsia" w:hAnsiTheme="minorEastAsia" w:eastAsiaTheme="minorEastAsia"/>
          <w:szCs w:val="21"/>
        </w:rPr>
      </w:pP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.一旦我方中标,我方将根据招标文件的规定，严格履行合同的责任和义务,并保证在招标文件规定的时间完成项目，交付买方验收、使用。</w:t>
      </w:r>
      <w:r/>
    </w:p>
    <w:p>
      <w:pPr>
        <w:pStyle w:val="933"/>
        <w:spacing w:before="0" w:after="0" w:line="420" w:lineRule="exact"/>
        <w:rPr>
          <w:rFonts w:asciiTheme="minorEastAsia" w:hAnsiTheme="minorEastAsia" w:eastAsiaTheme="minorEastAsia"/>
          <w:szCs w:val="21"/>
        </w:rPr>
      </w:pPr>
      <w:r>
        <w:rPr>
          <w:rFonts w:asciiTheme="minorEastAsia" w:hAnsiTheme="minorEastAsia" w:eastAsiaTheme="minorEastAsia"/>
          <w:szCs w:val="21"/>
        </w:rPr>
        <w:t xml:space="preserve">7</w:t>
      </w:r>
      <w:r>
        <w:rPr>
          <w:rFonts w:hint="eastAsia" w:asciiTheme="minorEastAsia" w:hAnsiTheme="minorEastAsia" w:eastAsiaTheme="minorEastAsia"/>
          <w:szCs w:val="21"/>
        </w:rPr>
        <w:t xml:space="preserve">.与本投标有关的正式通讯地址为：</w:t>
      </w:r>
      <w:r/>
    </w:p>
    <w:p>
      <w:pPr>
        <w:pStyle w:val="933"/>
        <w:ind w:left="420"/>
        <w:spacing w:before="0" w:after="0" w:line="420" w:lineRule="exact"/>
        <w:rPr>
          <w:rFonts w:asciiTheme="minorEastAsia" w:hAnsiTheme="minorEastAsia" w:eastAsiaTheme="minorEastAsia"/>
          <w:szCs w:val="21"/>
        </w:rPr>
      </w:pPr>
      <w:r>
        <w:rPr>
          <w:rFonts w:hint="eastAsia" w:asciiTheme="minorEastAsia" w:hAnsiTheme="minorEastAsia" w:eastAsiaTheme="minorEastAsia"/>
          <w:szCs w:val="21"/>
        </w:rPr>
        <w:t xml:space="preserve">地          址：</w:t>
      </w:r>
      <w:r/>
    </w:p>
    <w:p>
      <w:pPr>
        <w:pStyle w:val="933"/>
        <w:ind w:left="420"/>
        <w:spacing w:before="0" w:after="0" w:line="420" w:lineRule="exact"/>
        <w:rPr>
          <w:rFonts w:asciiTheme="minorEastAsia" w:hAnsiTheme="minorEastAsia" w:eastAsiaTheme="minorEastAsia"/>
          <w:szCs w:val="21"/>
        </w:rPr>
      </w:pPr>
      <w:r>
        <w:rPr>
          <w:rFonts w:hint="eastAsia" w:asciiTheme="minorEastAsia" w:hAnsiTheme="minorEastAsia" w:eastAsiaTheme="minorEastAsia"/>
          <w:szCs w:val="21"/>
        </w:rPr>
        <w:t xml:space="preserve">邮          编：</w:t>
      </w:r>
      <w:r/>
    </w:p>
    <w:p>
      <w:pPr>
        <w:pStyle w:val="933"/>
        <w:ind w:left="420"/>
        <w:spacing w:before="0" w:after="0" w:line="420" w:lineRule="exact"/>
        <w:rPr>
          <w:rFonts w:asciiTheme="minorEastAsia" w:hAnsiTheme="minorEastAsia" w:eastAsiaTheme="minorEastAsia"/>
          <w:szCs w:val="21"/>
        </w:rPr>
      </w:pPr>
      <w:r>
        <w:rPr>
          <w:rFonts w:hint="eastAsia" w:asciiTheme="minorEastAsia" w:hAnsiTheme="minorEastAsia" w:eastAsiaTheme="minorEastAsia"/>
          <w:szCs w:val="21"/>
        </w:rPr>
        <w:t xml:space="preserve">电          话：</w:t>
      </w:r>
      <w:r/>
    </w:p>
    <w:p>
      <w:pPr>
        <w:pStyle w:val="933"/>
        <w:ind w:left="420"/>
        <w:spacing w:before="0" w:after="0" w:line="420" w:lineRule="exact"/>
        <w:rPr>
          <w:rFonts w:asciiTheme="minorEastAsia" w:hAnsiTheme="minorEastAsia" w:eastAsiaTheme="minorEastAsia"/>
          <w:szCs w:val="21"/>
        </w:rPr>
      </w:pPr>
      <w:r>
        <w:rPr>
          <w:rFonts w:hint="eastAsia" w:asciiTheme="minorEastAsia" w:hAnsiTheme="minorEastAsia" w:eastAsiaTheme="minorEastAsia"/>
          <w:szCs w:val="21"/>
        </w:rPr>
        <w:t xml:space="preserve">传          真：</w:t>
      </w:r>
      <w:r/>
    </w:p>
    <w:p>
      <w:pPr>
        <w:pStyle w:val="933"/>
        <w:ind w:left="420"/>
        <w:spacing w:before="0" w:after="0" w:line="420" w:lineRule="exact"/>
        <w:rPr>
          <w:rFonts w:asciiTheme="minorEastAsia" w:hAnsiTheme="minorEastAsia" w:eastAsiaTheme="minorEastAsia"/>
          <w:szCs w:val="21"/>
        </w:rPr>
      </w:pPr>
      <w:r>
        <w:rPr>
          <w:rFonts w:hint="eastAsia" w:asciiTheme="minorEastAsia" w:hAnsiTheme="minorEastAsia" w:eastAsiaTheme="minorEastAsia"/>
          <w:szCs w:val="21"/>
        </w:rPr>
        <w:t xml:space="preserve">投标人开户行：</w:t>
      </w:r>
      <w:r/>
    </w:p>
    <w:p>
      <w:pPr>
        <w:pStyle w:val="933"/>
        <w:ind w:left="420"/>
        <w:spacing w:before="0" w:after="0" w:line="420" w:lineRule="exact"/>
        <w:rPr>
          <w:rFonts w:asciiTheme="minorEastAsia" w:hAnsiTheme="minorEastAsia" w:eastAsiaTheme="minorEastAsia"/>
          <w:szCs w:val="21"/>
        </w:rPr>
      </w:pPr>
      <w:r>
        <w:rPr>
          <w:rFonts w:hint="eastAsia" w:asciiTheme="minorEastAsia" w:hAnsiTheme="minorEastAsia" w:eastAsiaTheme="minorEastAsia"/>
          <w:szCs w:val="21"/>
        </w:rPr>
        <w:t xml:space="preserve">账          号： </w:t>
      </w:r>
      <w:r/>
    </w:p>
    <w:p>
      <w:pPr>
        <w:pStyle w:val="933"/>
        <w:ind w:left="420"/>
        <w:spacing w:before="0" w:after="0" w:line="420" w:lineRule="exact"/>
        <w:rPr>
          <w:rFonts w:asciiTheme="minorEastAsia" w:hAnsiTheme="minorEastAsia" w:eastAsiaTheme="minorEastAsia"/>
          <w:szCs w:val="21"/>
        </w:rPr>
      </w:pPr>
      <w:r>
        <w:rPr>
          <w:rFonts w:hint="eastAsia" w:asciiTheme="minorEastAsia" w:hAnsiTheme="minorEastAsia" w:eastAsiaTheme="minorEastAsia"/>
          <w:szCs w:val="21"/>
        </w:rPr>
        <w:t xml:space="preserve">日           期：________年____月____日</w:t>
      </w:r>
      <w:r/>
    </w:p>
    <w:p>
      <w:pPr>
        <w:ind w:firstLine="240"/>
        <w:jc w:val="center"/>
        <w:spacing w:line="56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240"/>
        <w:jc w:val="center"/>
        <w:spacing w:line="56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240"/>
        <w:jc w:val="center"/>
        <w:spacing w:line="56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240"/>
        <w:jc w:val="center"/>
        <w:spacing w:line="56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240"/>
        <w:jc w:val="center"/>
        <w:spacing w:line="560" w:lineRule="exact"/>
        <w:rPr>
          <w:rFonts w:asciiTheme="minorEastAsia" w:hAnsiTheme="minorEastAsia" w:eastAsiaTheme="minorEastAsia"/>
          <w:bCs/>
          <w:sz w:val="24"/>
        </w:rPr>
      </w:pPr>
      <w:r>
        <w:rPr>
          <w:rFonts w:asciiTheme="minorEastAsia" w:hAnsiTheme="minorEastAsia" w:eastAsiaTheme="minorEastAsia"/>
          <w:bCs/>
          <w:sz w:val="24"/>
        </w:rPr>
      </w:r>
      <w:r/>
    </w:p>
    <w:p>
      <w:pPr>
        <w:jc w:val="center"/>
        <w:spacing w:line="4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693"/>
      </w:pPr>
      <w:r/>
      <w:r/>
    </w:p>
    <w:p>
      <w:pPr>
        <w:jc w:val="center"/>
        <w:spacing w:line="460" w:lineRule="exact"/>
        <w:rPr>
          <w:rFonts w:asciiTheme="minorEastAsia" w:hAnsiTheme="minorEastAsia" w:eastAsiaTheme="minorEastAsia"/>
          <w:b/>
          <w:sz w:val="32"/>
          <w:szCs w:val="32"/>
        </w:rPr>
        <w:outlineLvl w:val="0"/>
      </w:pPr>
      <w:r>
        <w:rPr>
          <w:rFonts w:hint="eastAsia" w:asciiTheme="minorEastAsia" w:hAnsiTheme="minorEastAsia" w:eastAsiaTheme="minorEastAsia"/>
          <w:b/>
          <w:color w:val="000000"/>
          <w:sz w:val="28"/>
          <w:szCs w:val="28"/>
        </w:rPr>
        <w:t xml:space="preserve">附件8 中小微企业声明函（服务类项目）</w:t>
      </w:r>
      <w:r/>
    </w:p>
    <w:p>
      <w:pPr>
        <w:ind w:firstLine="36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本公司（联合体）郑重声明，根据《政府采购促进中小企业发展管理办法》(财库[2020]46号)的规定，本公司（联合体）参加南通市政府采购中心组织的</w:t>
      </w:r>
      <w:r>
        <w:rPr>
          <w:rFonts w:hint="eastAsia" w:asciiTheme="minorEastAsia" w:hAnsiTheme="minorEastAsia" w:eastAsiaTheme="minorEastAsia"/>
          <w:sz w:val="24"/>
          <w:szCs w:val="24"/>
          <w:u w:val="single"/>
        </w:rPr>
        <w:t xml:space="preserve">（单位名称）</w:t>
      </w:r>
      <w:r>
        <w:rPr>
          <w:rFonts w:hint="eastAsia" w:asciiTheme="minorEastAsia" w:hAnsiTheme="minorEastAsia" w:eastAsiaTheme="minorEastAsia"/>
          <w:sz w:val="24"/>
          <w:szCs w:val="24"/>
        </w:rPr>
        <w:t xml:space="preserve">采购编号为</w:t>
      </w:r>
      <w:r>
        <w:rPr>
          <w:rFonts w:hint="eastAsia" w:asciiTheme="minorEastAsia" w:hAnsiTheme="minorEastAsia" w:eastAsiaTheme="minorEastAsia"/>
          <w:sz w:val="24"/>
          <w:szCs w:val="24"/>
          <w:u w:val="single"/>
        </w:rPr>
        <w:t xml:space="preserve">JS*********** </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u w:val="single"/>
        </w:rPr>
        <w:t xml:space="preserve">（项目名称）</w:t>
      </w:r>
      <w:r>
        <w:rPr>
          <w:rFonts w:hint="eastAsia" w:asciiTheme="minorEastAsia" w:hAnsiTheme="minorEastAsia" w:eastAsiaTheme="minorEastAsia"/>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asciiTheme="minorEastAsia" w:hAnsiTheme="minorEastAsia" w:eastAsiaTheme="minorEastAsia"/>
          <w:i/>
          <w:color w:val="000000"/>
          <w:sz w:val="24"/>
          <w:szCs w:val="24"/>
          <w:u w:val="single"/>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u w:val="single"/>
        </w:rPr>
        <w:t xml:space="preserve">（标的名称）</w:t>
      </w:r>
      <w:r>
        <w:rPr>
          <w:rFonts w:hint="eastAsia" w:asciiTheme="minorEastAsia" w:hAnsiTheme="minorEastAsia" w:eastAsiaTheme="minorEastAsia"/>
          <w:i/>
          <w:sz w:val="24"/>
          <w:szCs w:val="24"/>
        </w:rPr>
        <w:t xml:space="preserve">，</w:t>
      </w:r>
      <w:r>
        <w:rPr>
          <w:rFonts w:hint="eastAsia" w:asciiTheme="minorEastAsia" w:hAnsiTheme="minorEastAsia" w:eastAsiaTheme="minorEastAsia"/>
          <w:sz w:val="24"/>
          <w:szCs w:val="24"/>
        </w:rPr>
        <w:t xml:space="preserve">属于</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行业；承接企业为</w:t>
      </w:r>
      <w:r>
        <w:rPr>
          <w:rFonts w:hint="eastAsia" w:asciiTheme="minorEastAsia" w:hAnsiTheme="minorEastAsia" w:eastAsiaTheme="minorEastAsia"/>
          <w:sz w:val="24"/>
          <w:szCs w:val="24"/>
          <w:u w:val="single"/>
        </w:rPr>
        <w:t xml:space="preserve">（企业名称）</w:t>
      </w:r>
      <w:r>
        <w:rPr>
          <w:rFonts w:hint="eastAsia" w:asciiTheme="minorEastAsia" w:hAnsiTheme="minorEastAsia" w:eastAsiaTheme="minorEastAsia"/>
          <w:sz w:val="24"/>
          <w:szCs w:val="24"/>
        </w:rPr>
        <w:t xml:space="preserve">，从业人员</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人，营业收入为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万元，资产总额为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w:t>
      </w:r>
      <w:r>
        <w:rPr>
          <w:rFonts w:hint="eastAsia" w:asciiTheme="minorEastAsia" w:hAnsiTheme="minorEastAsia" w:eastAsiaTheme="minorEastAsia"/>
          <w:sz w:val="24"/>
          <w:szCs w:val="24"/>
          <w:vertAlign w:val="superscript"/>
        </w:rPr>
        <w:t xml:space="preserve">1</w:t>
      </w:r>
      <w:r>
        <w:rPr>
          <w:rFonts w:hint="eastAsia" w:asciiTheme="minorEastAsia" w:hAnsiTheme="minorEastAsia" w:eastAsiaTheme="minorEastAsia"/>
          <w:sz w:val="24"/>
          <w:szCs w:val="24"/>
        </w:rPr>
        <w:t xml:space="preserve">，属于</w:t>
      </w:r>
      <w:r>
        <w:rPr>
          <w:rFonts w:hint="eastAsia" w:asciiTheme="minorEastAsia" w:hAnsiTheme="minorEastAsia" w:eastAsiaTheme="minorEastAsia"/>
          <w:color w:val="000000"/>
          <w:sz w:val="28"/>
          <w:szCs w:val="28"/>
          <w:u w:val="single"/>
        </w:rPr>
        <w:t xml:space="preserve">（</w:t>
      </w:r>
      <w:r>
        <w:rPr>
          <w:rFonts w:cs="Wingdings 2" w:asciiTheme="minorEastAsia" w:hAnsiTheme="minorEastAsia" w:eastAsiaTheme="minorEastAsia"/>
          <w:color w:val="000000"/>
          <w:sz w:val="28"/>
          <w:szCs w:val="28"/>
          <w:u w:val="single"/>
        </w:rPr>
        <w:t xml:space="preserve"></w:t>
      </w:r>
      <w:r>
        <w:rPr>
          <w:rFonts w:hint="eastAsia" w:asciiTheme="minorEastAsia" w:hAnsiTheme="minorEastAsia" w:eastAsiaTheme="minorEastAsia"/>
          <w:color w:val="000000"/>
          <w:sz w:val="28"/>
          <w:szCs w:val="28"/>
          <w:u w:val="single"/>
        </w:rPr>
        <w:t xml:space="preserve">中型企业 □小型企业 □微型企业）</w:t>
      </w:r>
      <w:r>
        <w:rPr>
          <w:rFonts w:hint="eastAsia" w:asciiTheme="minorEastAsia" w:hAnsiTheme="minorEastAsia" w:eastAsiaTheme="minorEastAsia"/>
          <w:color w:val="000000"/>
          <w:sz w:val="24"/>
          <w:szCs w:val="24"/>
          <w:u w:val="single"/>
        </w:rPr>
        <w:t xml:space="preserve">；</w:t>
      </w:r>
      <w:r/>
    </w:p>
    <w:p>
      <w:pPr>
        <w:ind w:firstLine="360"/>
        <w:spacing w:line="360" w:lineRule="auto"/>
        <w:rPr>
          <w:rFonts w:asciiTheme="minorEastAsia" w:hAnsiTheme="minorEastAsia" w:eastAsiaTheme="minorEastAsia"/>
          <w:i/>
          <w:color w:val="000000"/>
          <w:sz w:val="24"/>
          <w:szCs w:val="24"/>
          <w:u w:val="single"/>
        </w:rPr>
      </w:pPr>
      <w:r>
        <w:rPr>
          <w:rFonts w:hint="eastAsia"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u w:val="single"/>
        </w:rPr>
        <w:t xml:space="preserve">（标的名称）</w:t>
      </w:r>
      <w:r>
        <w:rPr>
          <w:rFonts w:hint="eastAsia" w:asciiTheme="minorEastAsia" w:hAnsiTheme="minorEastAsia" w:eastAsiaTheme="minorEastAsia"/>
          <w:i/>
          <w:color w:val="000000"/>
          <w:sz w:val="24"/>
          <w:szCs w:val="24"/>
        </w:rPr>
        <w:t xml:space="preserve">，</w:t>
      </w:r>
      <w:r>
        <w:rPr>
          <w:rFonts w:hint="eastAsia" w:asciiTheme="minorEastAsia" w:hAnsiTheme="minorEastAsia" w:eastAsiaTheme="minorEastAsia"/>
          <w:color w:val="000000"/>
          <w:sz w:val="24"/>
          <w:szCs w:val="24"/>
        </w:rPr>
        <w:t xml:space="preserve">属于</w:t>
      </w:r>
      <w:r>
        <w:rPr>
          <w:rFonts w:hint="eastAsia" w:asciiTheme="minorEastAsia" w:hAnsiTheme="minorEastAsia" w:eastAsiaTheme="minorEastAsia"/>
          <w:color w:val="000000"/>
          <w:sz w:val="24"/>
          <w:szCs w:val="24"/>
          <w:u w:val="single"/>
        </w:rPr>
        <w:t xml:space="preserve">       </w:t>
      </w:r>
      <w:r>
        <w:rPr>
          <w:rFonts w:hint="eastAsia" w:asciiTheme="minorEastAsia" w:hAnsiTheme="minorEastAsia" w:eastAsiaTheme="minorEastAsia"/>
          <w:color w:val="000000"/>
          <w:sz w:val="24"/>
          <w:szCs w:val="24"/>
        </w:rPr>
        <w:t xml:space="preserve">行业；承接企业为</w:t>
      </w:r>
      <w:r>
        <w:rPr>
          <w:rFonts w:hint="eastAsia" w:asciiTheme="minorEastAsia" w:hAnsiTheme="minorEastAsia" w:eastAsiaTheme="minorEastAsia"/>
          <w:color w:val="000000"/>
          <w:sz w:val="24"/>
          <w:szCs w:val="24"/>
          <w:u w:val="single"/>
        </w:rPr>
        <w:t xml:space="preserve">（企业名称）</w:t>
      </w:r>
      <w:r>
        <w:rPr>
          <w:rFonts w:hint="eastAsia" w:asciiTheme="minorEastAsia" w:hAnsiTheme="minorEastAsia" w:eastAsiaTheme="minorEastAsia"/>
          <w:color w:val="000000"/>
          <w:sz w:val="24"/>
          <w:szCs w:val="24"/>
        </w:rPr>
        <w:t xml:space="preserve">，从业人员</w:t>
      </w:r>
      <w:r>
        <w:rPr>
          <w:rFonts w:hint="eastAsia" w:asciiTheme="minorEastAsia" w:hAnsiTheme="minorEastAsia" w:eastAsiaTheme="minorEastAsia"/>
          <w:color w:val="000000"/>
          <w:sz w:val="24"/>
          <w:szCs w:val="24"/>
          <w:u w:val="single"/>
        </w:rPr>
        <w:t xml:space="preserve">      </w:t>
      </w:r>
      <w:r>
        <w:rPr>
          <w:rFonts w:hint="eastAsia" w:asciiTheme="minorEastAsia" w:hAnsiTheme="minorEastAsia" w:eastAsiaTheme="minorEastAsia"/>
          <w:color w:val="000000"/>
          <w:sz w:val="24"/>
          <w:szCs w:val="24"/>
        </w:rPr>
        <w:t xml:space="preserve">人，营业收入为</w:t>
      </w:r>
      <w:r>
        <w:rPr>
          <w:rFonts w:hint="eastAsia" w:asciiTheme="minorEastAsia" w:hAnsiTheme="minorEastAsia" w:eastAsiaTheme="minorEastAsia"/>
          <w:color w:val="000000"/>
          <w:sz w:val="24"/>
          <w:szCs w:val="24"/>
          <w:u w:val="single"/>
        </w:rPr>
        <w:t xml:space="preserve">     </w:t>
      </w:r>
      <w:r>
        <w:rPr>
          <w:rFonts w:hint="eastAsia" w:asciiTheme="minorEastAsia" w:hAnsiTheme="minorEastAsia" w:eastAsiaTheme="minorEastAsia"/>
          <w:color w:val="000000"/>
          <w:sz w:val="24"/>
          <w:szCs w:val="24"/>
        </w:rPr>
        <w:t xml:space="preserve">万元，资产总额为</w:t>
      </w:r>
      <w:r>
        <w:rPr>
          <w:rFonts w:hint="eastAsia" w:asciiTheme="minorEastAsia" w:hAnsiTheme="minorEastAsia" w:eastAsiaTheme="minorEastAsia"/>
          <w:color w:val="000000"/>
          <w:sz w:val="24"/>
          <w:szCs w:val="24"/>
          <w:u w:val="single"/>
        </w:rPr>
        <w:t xml:space="preserve">      </w:t>
      </w:r>
      <w:r>
        <w:rPr>
          <w:rFonts w:hint="eastAsia" w:asciiTheme="minorEastAsia" w:hAnsiTheme="minorEastAsia" w:eastAsiaTheme="minorEastAsia"/>
          <w:color w:val="000000"/>
          <w:sz w:val="24"/>
          <w:szCs w:val="24"/>
        </w:rPr>
        <w:t xml:space="preserve">万元</w:t>
      </w:r>
      <w:r>
        <w:rPr>
          <w:rFonts w:hint="eastAsia" w:asciiTheme="minorEastAsia" w:hAnsiTheme="minorEastAsia" w:eastAsiaTheme="minorEastAsia"/>
          <w:color w:val="000000"/>
          <w:sz w:val="24"/>
          <w:szCs w:val="24"/>
          <w:vertAlign w:val="superscript"/>
        </w:rPr>
        <w:t xml:space="preserve">1</w:t>
      </w:r>
      <w:r>
        <w:rPr>
          <w:rFonts w:hint="eastAsia" w:asciiTheme="minorEastAsia" w:hAnsiTheme="minorEastAsia" w:eastAsiaTheme="minorEastAsia"/>
          <w:color w:val="000000"/>
          <w:sz w:val="24"/>
          <w:szCs w:val="24"/>
        </w:rPr>
        <w:t xml:space="preserve">，属于</w:t>
      </w:r>
      <w:r>
        <w:rPr>
          <w:rFonts w:hint="eastAsia" w:asciiTheme="minorEastAsia" w:hAnsiTheme="minorEastAsia" w:eastAsiaTheme="minorEastAsia"/>
          <w:color w:val="000000"/>
          <w:sz w:val="28"/>
          <w:szCs w:val="28"/>
          <w:u w:val="single"/>
        </w:rPr>
        <w:t xml:space="preserve">（</w:t>
      </w:r>
      <w:r>
        <w:rPr>
          <w:rFonts w:cs="Wingdings 2" w:asciiTheme="minorEastAsia" w:hAnsiTheme="minorEastAsia" w:eastAsiaTheme="minorEastAsia"/>
          <w:color w:val="000000"/>
          <w:sz w:val="28"/>
          <w:szCs w:val="28"/>
          <w:u w:val="single"/>
        </w:rPr>
        <w:t xml:space="preserve"></w:t>
      </w:r>
      <w:r>
        <w:rPr>
          <w:rFonts w:hint="eastAsia" w:asciiTheme="minorEastAsia" w:hAnsiTheme="minorEastAsia" w:eastAsiaTheme="minorEastAsia"/>
          <w:color w:val="000000"/>
          <w:sz w:val="28"/>
          <w:szCs w:val="28"/>
          <w:u w:val="single"/>
        </w:rPr>
        <w:t xml:space="preserve">中型企业 □小型企业 □微型企业）</w:t>
      </w:r>
      <w:r>
        <w:rPr>
          <w:rFonts w:hint="eastAsia" w:asciiTheme="minorEastAsia" w:hAnsiTheme="minorEastAsia" w:eastAsiaTheme="minorEastAsia"/>
          <w:color w:val="000000"/>
          <w:sz w:val="24"/>
          <w:szCs w:val="24"/>
          <w:u w:val="single"/>
        </w:rPr>
        <w:t xml:space="preserve">；</w:t>
      </w:r>
      <w:r/>
    </w:p>
    <w:p>
      <w:pPr>
        <w:ind w:firstLine="36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p>
      <w:pPr>
        <w:ind w:firstLine="36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本企业对上述声明内容的真实性负责。如有虚假，将依法承担相应责任</w:t>
      </w:r>
      <w:r/>
    </w:p>
    <w:p>
      <w:pPr>
        <w:ind w:right="180" w:firstLine="360"/>
        <w:jc w:val="righ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企业名称（加盖CA电子公章）：</w:t>
      </w:r>
      <w:r/>
    </w:p>
    <w:p>
      <w:pPr>
        <w:ind w:right="480" w:firstLine="54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  期：</w:t>
      </w:r>
      <w:r/>
    </w:p>
    <w:p>
      <w:pPr>
        <w:ind w:firstLine="24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1.从业人员、营业收入、资产总额填报上一年度数据，无上一年度数据的新成立企业可不填报。</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3.供应商自行勾选制造商的企业规模类型。</w:t>
      </w:r>
      <w:r/>
    </w:p>
    <w:p>
      <w:pPr>
        <w:spacing w:line="360" w:lineRule="auto"/>
      </w:pPr>
      <w:r/>
      <w:r/>
    </w:p>
    <w:p>
      <w:pPr>
        <w:rPr>
          <w:rFonts w:asciiTheme="minorEastAsia" w:hAnsiTheme="minorEastAsia" w:eastAsiaTheme="minorEastAsia"/>
          <w:b/>
          <w:sz w:val="32"/>
          <w:szCs w:val="32"/>
        </w:rPr>
      </w:pPr>
      <w:r>
        <w:rPr>
          <w:rFonts w:asciiTheme="minorEastAsia" w:hAnsiTheme="minorEastAsia" w:eastAsiaTheme="minorEastAsia"/>
          <w:b/>
          <w:sz w:val="32"/>
          <w:szCs w:val="32"/>
        </w:rPr>
        <w:br w:type="page" w:clear="all"/>
      </w:r>
      <w:r>
        <w:rPr>
          <w:rFonts w:hint="eastAsia" w:asciiTheme="minorEastAsia" w:hAnsiTheme="minorEastAsia" w:eastAsiaTheme="minorEastAsia"/>
          <w:b/>
          <w:color w:val="000000"/>
          <w:sz w:val="28"/>
          <w:szCs w:val="28"/>
        </w:rPr>
        <w:t xml:space="preserve">附件9 残疾人福利性单位声明函</w:t>
      </w:r>
      <w:r/>
    </w:p>
    <w:p>
      <w:pPr>
        <w:ind w:firstLine="480"/>
        <w:spacing w:line="588" w:lineRule="exact"/>
        <w:rPr>
          <w:rFonts w:asciiTheme="minorEastAsia" w:hAnsiTheme="minorEastAsia" w:eastAsiaTheme="minorEastAsia"/>
          <w:sz w:val="24"/>
        </w:rPr>
      </w:pPr>
      <w:r>
        <w:rPr>
          <w:rFonts w:hint="eastAsia" w:asciiTheme="minorEastAsia" w:hAnsiTheme="minorEastAsia" w:eastAsiaTheme="minor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141号）的规定，本单位为符合条件的残疾人福利性单位，且本单位参加______单位的采购文件编号为JSZC-320600</w:t>
      </w:r>
      <w:r>
        <w:rPr>
          <w:rFonts w:hint="eastAsia" w:asciiTheme="minorEastAsia" w:hAnsiTheme="minorEastAsia" w:eastAsiaTheme="minorEastAsia"/>
          <w:sz w:val="24"/>
          <w:lang w:val="en-US" w:eastAsia="zh-CN"/>
        </w:rPr>
        <w:t xml:space="preserve">******</w:t>
      </w:r>
      <w:r>
        <w:rPr>
          <w:rFonts w:hint="eastAsia" w:asciiTheme="minorEastAsia" w:hAnsiTheme="minorEastAsia" w:eastAsiaTheme="minorEastAsia"/>
          <w:sz w:val="24"/>
        </w:rPr>
        <w:t xml:space="preserve">的</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项目采购活动由本单位提供服务。</w:t>
      </w:r>
      <w:r/>
    </w:p>
    <w:p>
      <w:pPr>
        <w:ind w:firstLine="480"/>
        <w:spacing w:line="588" w:lineRule="exact"/>
        <w:rPr>
          <w:rFonts w:asciiTheme="minorEastAsia" w:hAnsiTheme="minorEastAsia" w:eastAsiaTheme="minorEastAsia"/>
          <w:sz w:val="24"/>
        </w:rPr>
      </w:pPr>
      <w:r>
        <w:rPr>
          <w:rFonts w:hint="eastAsia" w:asciiTheme="minorEastAsia" w:hAnsiTheme="minorEastAsia" w:eastAsiaTheme="minorEastAsia"/>
          <w:sz w:val="24"/>
        </w:rPr>
        <w:t xml:space="preserve">本单位对上述声明的真实性负责。如有虚假，将依法承担相应责任。</w:t>
      </w:r>
      <w:r/>
    </w:p>
    <w:p>
      <w:pPr>
        <w:ind w:firstLine="480"/>
        <w:spacing w:line="588" w:lineRule="exact"/>
        <w:rPr>
          <w:rFonts w:asciiTheme="minorEastAsia" w:hAnsiTheme="minorEastAsia" w:eastAsiaTheme="minorEastAsia"/>
          <w:sz w:val="24"/>
        </w:rPr>
      </w:pPr>
      <w:r>
        <w:rPr>
          <w:rFonts w:asciiTheme="minorEastAsia" w:hAnsiTheme="minorEastAsia" w:eastAsiaTheme="minorEastAsia"/>
          <w:sz w:val="24"/>
        </w:rPr>
      </w:r>
      <w:r/>
    </w:p>
    <w:p>
      <w:pPr>
        <w:ind w:firstLine="480"/>
        <w:spacing w:line="588" w:lineRule="exact"/>
        <w:rPr>
          <w:rFonts w:asciiTheme="minorEastAsia" w:hAnsiTheme="minorEastAsia" w:eastAsiaTheme="minorEastAsia"/>
          <w:sz w:val="24"/>
        </w:rPr>
      </w:pPr>
      <w:r>
        <w:rPr>
          <w:rFonts w:hint="eastAsia" w:asciiTheme="minorEastAsia" w:hAnsiTheme="minorEastAsia" w:eastAsiaTheme="minorEastAsia"/>
          <w:sz w:val="24"/>
        </w:rPr>
        <w:t xml:space="preserve">备注：</w:t>
      </w:r>
      <w:r/>
    </w:p>
    <w:p>
      <w:pPr>
        <w:ind w:firstLine="480"/>
        <w:spacing w:line="588" w:lineRule="exact"/>
        <w:rPr>
          <w:rFonts w:asciiTheme="minorEastAsia" w:hAnsiTheme="minorEastAsia" w:eastAsiaTheme="minorEastAsia"/>
          <w:sz w:val="24"/>
        </w:rPr>
      </w:pPr>
      <w:r>
        <w:rPr>
          <w:rFonts w:hint="eastAsia" w:asciiTheme="minorEastAsia" w:hAnsiTheme="minorEastAsia" w:eastAsiaTheme="minorEastAsia"/>
          <w:sz w:val="24"/>
        </w:rPr>
        <w:t xml:space="preserve">1.专门面向中小微型企业采购的项目，供应商为残疾人福利性单位，必须提供此声明函，否则将不能通过资格审查。</w:t>
      </w:r>
      <w:r/>
    </w:p>
    <w:p>
      <w:pPr>
        <w:ind w:firstLine="480"/>
        <w:spacing w:line="588" w:lineRule="exact"/>
        <w:rPr>
          <w:rFonts w:asciiTheme="minorEastAsia" w:hAnsiTheme="minorEastAsia" w:eastAsiaTheme="minorEastAsia"/>
          <w:sz w:val="24"/>
        </w:rPr>
      </w:pPr>
      <w:r>
        <w:rPr>
          <w:rFonts w:hint="eastAsia" w:asciiTheme="minorEastAsia" w:hAnsiTheme="minorEastAsia" w:eastAsiaTheme="minorEastAsia"/>
          <w:sz w:val="24"/>
        </w:rPr>
        <w:t xml:space="preserve">2. 非专门面向中小微型企业采购的项目，供应商如不提供此声明函，价格将不做相应扣除。</w:t>
      </w:r>
      <w:r/>
    </w:p>
    <w:p>
      <w:pPr>
        <w:ind w:firstLine="480"/>
        <w:spacing w:line="588" w:lineRule="exact"/>
        <w:rPr>
          <w:rFonts w:asciiTheme="minorEastAsia" w:hAnsiTheme="minorEastAsia" w:eastAsiaTheme="minorEastAsia"/>
          <w:sz w:val="24"/>
        </w:rPr>
      </w:pPr>
      <w:r>
        <w:rPr>
          <w:rFonts w:hint="eastAsia" w:asciiTheme="minorEastAsia" w:hAnsiTheme="minorEastAsia" w:eastAsiaTheme="minorEastAsia"/>
          <w:sz w:val="24"/>
        </w:rPr>
        <w:t xml:space="preserve">3.中标/成交供应商为残疾人福利性单位的，此声明函将随中标/成交结果同时公告，接受社会监督。</w:t>
      </w:r>
      <w:r/>
    </w:p>
    <w:p>
      <w:pPr>
        <w:ind w:firstLine="624"/>
        <w:spacing w:line="588" w:lineRule="exact"/>
        <w:rPr>
          <w:rFonts w:asciiTheme="minorEastAsia" w:hAnsiTheme="minorEastAsia" w:eastAsiaTheme="minorEastAsia"/>
          <w:spacing w:val="6"/>
          <w:sz w:val="30"/>
          <w:szCs w:val="30"/>
        </w:rPr>
      </w:pPr>
      <w:r>
        <w:rPr>
          <w:rFonts w:asciiTheme="minorEastAsia" w:hAnsiTheme="minorEastAsia" w:eastAsiaTheme="minorEastAsia"/>
          <w:spacing w:val="6"/>
          <w:sz w:val="30"/>
          <w:szCs w:val="30"/>
        </w:rPr>
      </w:r>
      <w:r/>
    </w:p>
    <w:p>
      <w:pPr>
        <w:ind w:right="1560" w:firstLine="624"/>
        <w:jc w:val="center"/>
        <w:spacing w:line="588" w:lineRule="exact"/>
        <w:tabs>
          <w:tab w:val="left" w:pos="4860" w:leader="none"/>
        </w:tabs>
        <w:rPr>
          <w:rFonts w:asciiTheme="minorEastAsia" w:hAnsiTheme="minorEastAsia" w:eastAsiaTheme="minorEastAsia"/>
          <w:sz w:val="24"/>
        </w:rPr>
      </w:pPr>
      <w:r>
        <w:rPr>
          <w:rFonts w:hint="eastAsia" w:asciiTheme="minorEastAsia" w:hAnsiTheme="minorEastAsia" w:eastAsiaTheme="minorEastAsia"/>
          <w:spacing w:val="6"/>
          <w:sz w:val="30"/>
          <w:szCs w:val="30"/>
        </w:rPr>
        <w:t xml:space="preserve">             </w:t>
      </w:r>
      <w:r>
        <w:rPr>
          <w:rFonts w:hint="eastAsia" w:asciiTheme="minorEastAsia" w:hAnsiTheme="minorEastAsia" w:eastAsiaTheme="minorEastAsia"/>
          <w:sz w:val="24"/>
        </w:rPr>
        <w:t xml:space="preserve">         供应商全称（加盖CA电子公章）：</w:t>
      </w:r>
      <w:r/>
    </w:p>
    <w:p>
      <w:pPr>
        <w:ind w:right="1560" w:firstLine="480"/>
        <w:jc w:val="center"/>
        <w:spacing w:line="588" w:lineRule="exact"/>
        <w:tabs>
          <w:tab w:val="left" w:pos="4860" w:leader="none"/>
        </w:tabs>
        <w:rPr>
          <w:rFonts w:asciiTheme="minorEastAsia" w:hAnsiTheme="minorEastAsia" w:eastAsiaTheme="minorEastAsia"/>
          <w:sz w:val="24"/>
        </w:rPr>
      </w:pPr>
      <w:r>
        <w:rPr>
          <w:rFonts w:hint="eastAsia" w:asciiTheme="minorEastAsia" w:hAnsiTheme="minorEastAsia" w:eastAsiaTheme="minorEastAsia"/>
          <w:sz w:val="24"/>
        </w:rPr>
        <w:t xml:space="preserve">        日  期：</w:t>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693"/>
      </w:pPr>
      <w:r/>
      <w:bookmarkEnd w:id="191"/>
      <w:bookmarkEnd w:id="192"/>
      <w:bookmarkEnd w:id="210"/>
      <w:r/>
    </w:p>
    <w:p>
      <w:pPr>
        <w:jc w:val="center"/>
        <w:spacing w:line="460" w:lineRule="exact"/>
        <w:rPr>
          <w:rFonts w:cs="仿宋" w:asciiTheme="minorEastAsia" w:hAnsiTheme="minorEastAsia" w:eastAsiaTheme="minorEastAsia"/>
          <w:b/>
          <w:bCs/>
          <w:sz w:val="32"/>
          <w:szCs w:val="32"/>
        </w:rPr>
        <w:outlineLvl w:val="0"/>
      </w:pPr>
      <w:r>
        <w:rPr>
          <w:rFonts w:hint="eastAsia" w:cs="仿宋" w:asciiTheme="minorEastAsia" w:hAnsiTheme="minorEastAsia" w:eastAsiaTheme="minorEastAsia"/>
          <w:b/>
          <w:bCs/>
          <w:sz w:val="32"/>
          <w:szCs w:val="32"/>
        </w:rPr>
        <w:t xml:space="preserve">质疑函范本</w:t>
      </w:r>
      <w:r/>
    </w:p>
    <w:p>
      <w:pPr>
        <w:spacing w:before="29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一、质疑供应商基本信息</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质疑供应商：</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地址：</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邮编：</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联系人：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联系电话：</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授权代表：</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联系电话：</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地址：</w:t>
      </w:r>
      <w:r>
        <w:rPr>
          <w:rFonts w:cs="仿宋" w:asciiTheme="minorEastAsia" w:hAnsiTheme="minorEastAsia" w:eastAsiaTheme="minorEastAsia"/>
          <w:sz w:val="24"/>
          <w:szCs w:val="24"/>
        </w:rPr>
        <w:t xml:space="preserve"> </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邮编：</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二、质疑项目基本情况</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质疑项目的名称：</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质疑项目的编号：</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包号：</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采购人名称：</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采购文件获取日期：</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三、质疑事项具体内容</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质疑事项1：</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事实依据：</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法律依据：</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质疑事项2</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w:t>
      </w:r>
      <w:r/>
    </w:p>
    <w:p>
      <w:pPr>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四、与质疑事项相关的质疑请求</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请求：</w:t>
      </w:r>
      <w:r>
        <w:rPr>
          <w:rFonts w:hint="eastAsia" w:cs="仿宋" w:asciiTheme="minorEastAsia" w:hAnsiTheme="minorEastAsia" w:eastAsiaTheme="minorEastAsia"/>
          <w:sz w:val="24"/>
          <w:szCs w:val="24"/>
          <w:u w:val="single"/>
        </w:rPr>
        <w:t xml:space="preserve">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签字(签章)：                   公章：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日期：    </w:t>
      </w:r>
      <w:r/>
    </w:p>
    <w:p>
      <w:pPr>
        <w:spacing w:line="4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质疑函制作说明：</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5.质疑函的质疑请求应与质疑事项相关。</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Light">
    <w:panose1 w:val="020F0302020204030204"/>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楷体_GB2312">
    <w:panose1 w:val="02010609060101010101"/>
  </w:font>
  <w:font w:name="Courier New">
    <w:panose1 w:val="020703090202050204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9"/>
        <w:rFonts w:ascii="宋体" w:hAnsi="宋体"/>
      </w:rPr>
      <w:framePr w:wrap="around" w:vAnchor="text" w:hAnchor="margin" w:xAlign="center" w:y="1"/>
    </w:pPr>
    <w:r>
      <w:rPr>
        <w:rFonts w:ascii="宋体" w:hAnsi="宋体"/>
      </w:rPr>
      <w:fldChar w:fldCharType="begin"/>
    </w:r>
    <w:r>
      <w:rPr>
        <w:rStyle w:val="919"/>
        <w:rFonts w:ascii="宋体" w:hAnsi="宋体"/>
      </w:rPr>
      <w:instrText xml:space="preserve">PAGE  </w:instrText>
    </w:r>
    <w:r>
      <w:rPr>
        <w:rFonts w:ascii="宋体" w:hAnsi="宋体"/>
      </w:rPr>
      <w:fldChar w:fldCharType="separate"/>
    </w:r>
    <w:r>
      <w:rPr>
        <w:rStyle w:val="919"/>
        <w:rFonts w:ascii="宋体" w:hAnsi="宋体"/>
      </w:rPr>
      <w:t xml:space="preserve">35</w:t>
    </w:r>
    <w:r>
      <w:rPr>
        <w:rFonts w:ascii="宋体" w:hAnsi="宋体"/>
      </w:rPr>
      <w:fldChar w:fldCharType="end"/>
    </w:r>
    <w:r/>
  </w:p>
  <w:p>
    <w:pPr>
      <w:pStyle w:val="89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9"/>
      </w:rPr>
      <w:framePr w:wrap="around" w:vAnchor="text" w:hAnchor="margin" w:xAlign="center" w:y="1"/>
    </w:pPr>
    <w:r>
      <w:fldChar w:fldCharType="begin"/>
    </w:r>
    <w:r>
      <w:rPr>
        <w:rStyle w:val="919"/>
      </w:rPr>
      <w:instrText xml:space="preserve">PAGE  </w:instrText>
    </w:r>
    <w:r>
      <w:fldChar w:fldCharType="separate"/>
    </w:r>
    <w:r>
      <w:rPr>
        <w:rStyle w:val="919"/>
      </w:rPr>
      <w:t xml:space="preserve">1</w:t>
    </w:r>
    <w:r>
      <w:fldChar w:fldCharType="end"/>
    </w:r>
    <w:r/>
  </w:p>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6"/>
      <w:isLgl w:val="false"/>
      <w:suff w:val="nothing"/>
      <w:lvlText w:val=""/>
      <w:lvlJc w:val="left"/>
      <w:pPr>
        <w:ind w:left="0" w:firstLine="0"/>
      </w:pPr>
      <w:rPr>
        <w:rFonts w:hint="eastAsia"/>
      </w:rPr>
    </w:lvl>
    <w:lvl w:ilvl="6">
      <w:start w:val="1"/>
      <w:numFmt w:val="decimal"/>
      <w:pStyle w:val="857"/>
      <w:isLgl w:val="false"/>
      <w:suff w:val="nothing"/>
      <w:lvlText w:val=""/>
      <w:lvlJc w:val="left"/>
      <w:pPr>
        <w:ind w:left="0" w:firstLine="0"/>
      </w:pPr>
      <w:rPr>
        <w:rFonts w:hint="eastAsia"/>
      </w:rPr>
    </w:lvl>
    <w:lvl w:ilvl="7">
      <w:start w:val="1"/>
      <w:numFmt w:val="decimal"/>
      <w:pStyle w:val="858"/>
      <w:isLgl w:val="false"/>
      <w:suff w:val="nothing"/>
      <w:lvlText w:val=""/>
      <w:lvlJc w:val="left"/>
      <w:pPr>
        <w:ind w:left="0" w:firstLine="0"/>
      </w:pPr>
      <w:rPr>
        <w:rFonts w:hint="eastAsia"/>
      </w:rPr>
    </w:lvl>
    <w:lvl w:ilvl="8">
      <w:start w:val="1"/>
      <w:numFmt w:val="decimal"/>
      <w:pStyle w:val="859"/>
      <w:isLgl w:val="false"/>
      <w:suff w:val="nothing"/>
      <w:lvlText w:val=""/>
      <w:lvlJc w:val="left"/>
      <w:pPr>
        <w:ind w:left="0" w:firstLine="0"/>
      </w:pPr>
      <w:rPr>
        <w:rFonts w:hint="eastAsia"/>
      </w:rPr>
    </w:lvl>
  </w:abstractNum>
  <w:abstractNum w:abstractNumId="3">
    <w:multiLevelType w:val="hybridMultilevel"/>
    <w:lvl w:ilvl="0">
      <w:start w:val="1"/>
      <w:numFmt w:val="decimal"/>
      <w:pStyle w:val="691"/>
      <w:isLgl w:val="false"/>
      <w:suff w:val="tab"/>
      <w:lvlText w:val="%1.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pStyle w:val="9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pStyle w:val="678"/>
      <w:isLgl w:val="false"/>
      <w:suff w:val="tab"/>
      <w:lvlText w:val="%1.1.1"/>
      <w:lvlJc w:val="left"/>
      <w:pPr>
        <w:ind w:left="1007" w:hanging="440"/>
      </w:pPr>
      <w:rPr>
        <w:rFonts w:hint="eastAsia"/>
      </w:rPr>
    </w:lvl>
    <w:lvl w:ilvl="1">
      <w:start w:val="1"/>
      <w:numFmt w:val="lowerLetter"/>
      <w:isLgl w:val="false"/>
      <w:suff w:val="tab"/>
      <w:lvlText w:val="%2)"/>
      <w:lvlJc w:val="left"/>
      <w:pPr>
        <w:ind w:left="1447" w:hanging="440"/>
      </w:pPr>
    </w:lvl>
    <w:lvl w:ilvl="2">
      <w:start w:val="1"/>
      <w:numFmt w:val="lowerRoman"/>
      <w:isLgl w:val="false"/>
      <w:suff w:val="tab"/>
      <w:lvlText w:val="%3."/>
      <w:lvlJc w:val="right"/>
      <w:pPr>
        <w:ind w:left="1887" w:hanging="440"/>
      </w:pPr>
    </w:lvl>
    <w:lvl w:ilvl="3">
      <w:start w:val="1"/>
      <w:numFmt w:val="decimal"/>
      <w:isLgl w:val="false"/>
      <w:suff w:val="tab"/>
      <w:lvlText w:val="%4."/>
      <w:lvlJc w:val="left"/>
      <w:pPr>
        <w:ind w:left="2327" w:hanging="440"/>
      </w:pPr>
    </w:lvl>
    <w:lvl w:ilvl="4">
      <w:start w:val="1"/>
      <w:numFmt w:val="lowerLetter"/>
      <w:isLgl w:val="false"/>
      <w:suff w:val="tab"/>
      <w:lvlText w:val="%5)"/>
      <w:lvlJc w:val="left"/>
      <w:pPr>
        <w:ind w:left="2767" w:hanging="440"/>
      </w:pPr>
    </w:lvl>
    <w:lvl w:ilvl="5">
      <w:start w:val="1"/>
      <w:numFmt w:val="lowerRoman"/>
      <w:isLgl w:val="false"/>
      <w:suff w:val="tab"/>
      <w:lvlText w:val="%6."/>
      <w:lvlJc w:val="right"/>
      <w:pPr>
        <w:ind w:left="3207" w:hanging="440"/>
      </w:pPr>
    </w:lvl>
    <w:lvl w:ilvl="6">
      <w:start w:val="1"/>
      <w:numFmt w:val="decimal"/>
      <w:isLgl w:val="false"/>
      <w:suff w:val="tab"/>
      <w:lvlText w:val="%7."/>
      <w:lvlJc w:val="left"/>
      <w:pPr>
        <w:ind w:left="3647" w:hanging="440"/>
      </w:pPr>
    </w:lvl>
    <w:lvl w:ilvl="7">
      <w:start w:val="1"/>
      <w:numFmt w:val="lowerLetter"/>
      <w:isLgl w:val="false"/>
      <w:suff w:val="tab"/>
      <w:lvlText w:val="%8)"/>
      <w:lvlJc w:val="left"/>
      <w:pPr>
        <w:ind w:left="4087" w:hanging="440"/>
      </w:pPr>
    </w:lvl>
    <w:lvl w:ilvl="8">
      <w:start w:val="1"/>
      <w:numFmt w:val="lowerRoman"/>
      <w:isLgl w:val="false"/>
      <w:suff w:val="tab"/>
      <w:lvlText w:val="%9."/>
      <w:lvlJc w:val="right"/>
      <w:pPr>
        <w:ind w:left="4527" w:hanging="440"/>
      </w:pPr>
    </w:lvl>
  </w:abstractNum>
  <w:num w:numId="1">
    <w:abstractNumId w:val="6"/>
  </w:num>
  <w:num w:numId="2">
    <w:abstractNumId w:val="3"/>
  </w:num>
  <w:num w:numId="3">
    <w:abstractNumId w:val="2"/>
  </w:num>
  <w:num w:numId="4">
    <w:abstractNumId w:val="1"/>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8"/>
    <w:link w:val="659"/>
    <w:uiPriority w:val="9"/>
    <w:rPr>
      <w:rFonts w:ascii="Arial" w:hAnsi="Arial" w:eastAsia="Arial" w:cs="Arial"/>
      <w:sz w:val="40"/>
      <w:szCs w:val="40"/>
    </w:rPr>
  </w:style>
  <w:style w:type="character" w:styleId="15">
    <w:name w:val="Heading 2 Char"/>
    <w:basedOn w:val="668"/>
    <w:link w:val="660"/>
    <w:uiPriority w:val="9"/>
    <w:rPr>
      <w:rFonts w:ascii="Arial" w:hAnsi="Arial" w:eastAsia="Arial" w:cs="Arial"/>
      <w:sz w:val="34"/>
    </w:rPr>
  </w:style>
  <w:style w:type="character" w:styleId="17">
    <w:name w:val="Heading 3 Char"/>
    <w:basedOn w:val="668"/>
    <w:link w:val="661"/>
    <w:uiPriority w:val="9"/>
    <w:rPr>
      <w:rFonts w:ascii="Arial" w:hAnsi="Arial" w:eastAsia="Arial" w:cs="Arial"/>
      <w:sz w:val="30"/>
      <w:szCs w:val="30"/>
    </w:rPr>
  </w:style>
  <w:style w:type="character" w:styleId="19">
    <w:name w:val="Heading 4 Char"/>
    <w:basedOn w:val="668"/>
    <w:link w:val="662"/>
    <w:uiPriority w:val="9"/>
    <w:rPr>
      <w:rFonts w:ascii="Arial" w:hAnsi="Arial" w:eastAsia="Arial" w:cs="Arial"/>
      <w:b/>
      <w:bCs/>
      <w:sz w:val="26"/>
      <w:szCs w:val="26"/>
    </w:rPr>
  </w:style>
  <w:style w:type="character" w:styleId="21">
    <w:name w:val="Heading 5 Char"/>
    <w:basedOn w:val="668"/>
    <w:link w:val="663"/>
    <w:uiPriority w:val="9"/>
    <w:rPr>
      <w:rFonts w:ascii="Arial" w:hAnsi="Arial" w:eastAsia="Arial" w:cs="Arial"/>
      <w:b/>
      <w:bCs/>
      <w:sz w:val="24"/>
      <w:szCs w:val="24"/>
    </w:rPr>
  </w:style>
  <w:style w:type="character" w:styleId="23">
    <w:name w:val="Heading 6 Char"/>
    <w:basedOn w:val="668"/>
    <w:link w:val="664"/>
    <w:uiPriority w:val="9"/>
    <w:rPr>
      <w:rFonts w:ascii="Arial" w:hAnsi="Arial" w:eastAsia="Arial" w:cs="Arial"/>
      <w:b/>
      <w:bCs/>
      <w:sz w:val="22"/>
      <w:szCs w:val="22"/>
    </w:rPr>
  </w:style>
  <w:style w:type="character" w:styleId="25">
    <w:name w:val="Heading 7 Char"/>
    <w:basedOn w:val="668"/>
    <w:link w:val="665"/>
    <w:uiPriority w:val="9"/>
    <w:rPr>
      <w:rFonts w:ascii="Arial" w:hAnsi="Arial" w:eastAsia="Arial" w:cs="Arial"/>
      <w:b/>
      <w:bCs/>
      <w:i/>
      <w:iCs/>
      <w:sz w:val="22"/>
      <w:szCs w:val="22"/>
    </w:rPr>
  </w:style>
  <w:style w:type="character" w:styleId="27">
    <w:name w:val="Heading 8 Char"/>
    <w:basedOn w:val="668"/>
    <w:link w:val="666"/>
    <w:uiPriority w:val="9"/>
    <w:rPr>
      <w:rFonts w:ascii="Arial" w:hAnsi="Arial" w:eastAsia="Arial" w:cs="Arial"/>
      <w:i/>
      <w:iCs/>
      <w:sz w:val="22"/>
      <w:szCs w:val="22"/>
    </w:rPr>
  </w:style>
  <w:style w:type="character" w:styleId="29">
    <w:name w:val="Heading 9 Char"/>
    <w:basedOn w:val="668"/>
    <w:link w:val="667"/>
    <w:uiPriority w:val="9"/>
    <w:rPr>
      <w:rFonts w:ascii="Arial" w:hAnsi="Arial" w:eastAsia="Arial" w:cs="Arial"/>
      <w:i/>
      <w:iCs/>
      <w:sz w:val="21"/>
      <w:szCs w:val="21"/>
    </w:rPr>
  </w:style>
  <w:style w:type="character" w:styleId="34">
    <w:name w:val="Title Char"/>
    <w:basedOn w:val="668"/>
    <w:link w:val="693"/>
    <w:uiPriority w:val="10"/>
    <w:rPr>
      <w:sz w:val="48"/>
      <w:szCs w:val="48"/>
    </w:rPr>
  </w:style>
  <w:style w:type="character" w:styleId="36">
    <w:name w:val="Subtitle Char"/>
    <w:basedOn w:val="668"/>
    <w:link w:val="687"/>
    <w:uiPriority w:val="11"/>
    <w:rPr>
      <w:sz w:val="24"/>
      <w:szCs w:val="24"/>
    </w:rPr>
  </w:style>
  <w:style w:type="character" w:styleId="38">
    <w:name w:val="Quote Char"/>
    <w:link w:val="715"/>
    <w:uiPriority w:val="29"/>
    <w:rPr>
      <w:i/>
    </w:rPr>
  </w:style>
  <w:style w:type="character" w:styleId="40">
    <w:name w:val="Intense Quote Char"/>
    <w:link w:val="717"/>
    <w:uiPriority w:val="30"/>
    <w:rPr>
      <w:i/>
    </w:rPr>
  </w:style>
  <w:style w:type="character" w:styleId="42">
    <w:name w:val="Header Char"/>
    <w:basedOn w:val="668"/>
    <w:link w:val="684"/>
    <w:uiPriority w:val="99"/>
  </w:style>
  <w:style w:type="character" w:styleId="46">
    <w:name w:val="Caption Char"/>
    <w:basedOn w:val="674"/>
    <w:link w:val="683"/>
    <w:uiPriority w:val="99"/>
  </w:style>
  <w:style w:type="table" w:styleId="49">
    <w:name w:val="Plain Table 1"/>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8"/>
    <w:uiPriority w:val="99"/>
    <w:rPr>
      <w:sz w:val="18"/>
    </w:rPr>
  </w:style>
  <w:style w:type="character" w:styleId="178">
    <w:name w:val="Endnote Text Char"/>
    <w:link w:val="681"/>
    <w:uiPriority w:val="99"/>
    <w:rPr>
      <w:sz w:val="20"/>
    </w:rPr>
  </w:style>
  <w:style w:type="paragraph" w:styleId="189">
    <w:name w:val="TOC Heading"/>
    <w:uiPriority w:val="39"/>
    <w:unhideWhenUsed/>
  </w:style>
  <w:style w:type="paragraph" w:styleId="658" w:default="1">
    <w:name w:val="Normal"/>
    <w:next w:val="670"/>
    <w:uiPriority w:val="0"/>
    <w:qFormat/>
    <w:pPr>
      <w:jc w:val="both"/>
      <w:widowControl w:val="off"/>
    </w:pPr>
    <w:rPr>
      <w:rFonts w:ascii="Times New Roman" w:hAnsi="Times New Roman" w:eastAsia="宋体" w:cs="Times New Roman"/>
      <w:sz w:val="21"/>
      <w:szCs w:val="21"/>
      <w:lang w:val="en-US" w:eastAsia="zh-CN" w:bidi="ar-SA"/>
    </w:rPr>
  </w:style>
  <w:style w:type="paragraph" w:styleId="659">
    <w:name w:val="Heading 1"/>
    <w:basedOn w:val="658"/>
    <w:next w:val="658"/>
    <w:link w:val="702"/>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703"/>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link w:val="704"/>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72"/>
    <w:link w:val="705"/>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06"/>
    <w:uiPriority w:val="9"/>
    <w:unhideWhenUsed/>
    <w:qFormat/>
    <w:pPr>
      <w:jc w:val="left"/>
      <w:keepLines/>
      <w:keepNext/>
      <w:spacing w:before="320" w:after="200"/>
      <w:outlineLvl w:val="4"/>
    </w:pPr>
    <w:rPr>
      <w:rFonts w:ascii="Arial" w:hAnsi="Arial" w:eastAsia="Arial" w:cs="Arial"/>
      <w:b/>
      <w:bCs/>
      <w:sz w:val="24"/>
      <w:szCs w:val="24"/>
    </w:rPr>
  </w:style>
  <w:style w:type="paragraph" w:styleId="664">
    <w:name w:val="Heading 6"/>
    <w:basedOn w:val="658"/>
    <w:next w:val="658"/>
    <w:link w:val="707"/>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08"/>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09"/>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10"/>
    <w:uiPriority w:val="9"/>
    <w:unhideWhenUsed/>
    <w:qFormat/>
    <w:pPr>
      <w:keepLines/>
      <w:keepNext/>
      <w:spacing w:before="320" w:after="200"/>
      <w:outlineLvl w:val="8"/>
    </w:pPr>
    <w:rPr>
      <w:rFonts w:ascii="Arial" w:hAnsi="Arial" w:eastAsia="Arial" w:cs="Arial"/>
      <w:i/>
      <w:iCs/>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Body Text First Indent"/>
    <w:basedOn w:val="671"/>
    <w:uiPriority w:val="0"/>
    <w:qFormat/>
    <w:pPr>
      <w:ind w:firstLine="200"/>
      <w:spacing w:line="360" w:lineRule="auto"/>
    </w:pPr>
    <w:rPr>
      <w:rFonts w:ascii="仿宋_GB2312" w:eastAsia="仿宋_GB2312"/>
      <w:sz w:val="30"/>
      <w:szCs w:val="30"/>
    </w:rPr>
  </w:style>
  <w:style w:type="paragraph" w:styleId="671">
    <w:name w:val="Body Text"/>
    <w:basedOn w:val="658"/>
    <w:next w:val="658"/>
    <w:uiPriority w:val="0"/>
    <w:unhideWhenUsed/>
    <w:qFormat/>
    <w:pPr>
      <w:spacing w:after="120"/>
    </w:pPr>
  </w:style>
  <w:style w:type="paragraph" w:styleId="672">
    <w:name w:val="Normal Indent"/>
    <w:basedOn w:val="658"/>
    <w:uiPriority w:val="99"/>
    <w:semiHidden/>
    <w:unhideWhenUsed/>
    <w:qFormat/>
    <w:pPr>
      <w:ind w:firstLine="420"/>
    </w:pPr>
  </w:style>
  <w:style w:type="paragraph" w:styleId="673">
    <w:name w:val="toc 7"/>
    <w:basedOn w:val="658"/>
    <w:next w:val="658"/>
    <w:uiPriority w:val="39"/>
    <w:unhideWhenUsed/>
    <w:qFormat/>
    <w:pPr>
      <w:ind w:left="1701"/>
      <w:spacing w:after="57"/>
    </w:pPr>
  </w:style>
  <w:style w:type="paragraph" w:styleId="674">
    <w:name w:val="Caption"/>
    <w:basedOn w:val="658"/>
    <w:next w:val="658"/>
    <w:uiPriority w:val="35"/>
    <w:semiHidden/>
    <w:unhideWhenUsed/>
    <w:qFormat/>
    <w:pPr>
      <w:spacing w:line="276" w:lineRule="auto"/>
    </w:pPr>
    <w:rPr>
      <w:b/>
      <w:bCs/>
      <w:color w:val="4f81bd" w:themeColor="accent1"/>
      <w:sz w:val="18"/>
      <w:szCs w:val="18"/>
    </w:rPr>
  </w:style>
  <w:style w:type="paragraph" w:styleId="675">
    <w:name w:val="annotation text"/>
    <w:basedOn w:val="658"/>
    <w:link w:val="971"/>
    <w:uiPriority w:val="99"/>
    <w:unhideWhenUsed/>
    <w:qFormat/>
    <w:pPr>
      <w:jc w:val="left"/>
    </w:pPr>
  </w:style>
  <w:style w:type="paragraph" w:styleId="676">
    <w:name w:val="Body Text Indent"/>
    <w:basedOn w:val="658"/>
    <w:link w:val="977"/>
    <w:uiPriority w:val="99"/>
    <w:semiHidden/>
    <w:unhideWhenUsed/>
    <w:qFormat/>
    <w:pPr>
      <w:ind w:left="420"/>
      <w:spacing w:after="120"/>
    </w:pPr>
  </w:style>
  <w:style w:type="paragraph" w:styleId="677">
    <w:name w:val="toc 5"/>
    <w:basedOn w:val="658"/>
    <w:next w:val="658"/>
    <w:uiPriority w:val="39"/>
    <w:unhideWhenUsed/>
    <w:qFormat/>
    <w:pPr>
      <w:ind w:left="1134"/>
      <w:spacing w:after="57"/>
    </w:pPr>
  </w:style>
  <w:style w:type="paragraph" w:styleId="678">
    <w:name w:val="toc 3"/>
    <w:basedOn w:val="658"/>
    <w:next w:val="658"/>
    <w:uiPriority w:val="39"/>
    <w:unhideWhenUsed/>
    <w:qFormat/>
    <w:pPr>
      <w:numPr>
        <w:ilvl w:val="0"/>
        <w:numId w:val="1"/>
      </w:numPr>
      <w:spacing w:after="57"/>
    </w:pPr>
  </w:style>
  <w:style w:type="paragraph" w:styleId="679">
    <w:name w:val="Plain Text"/>
    <w:basedOn w:val="658"/>
    <w:uiPriority w:val="0"/>
    <w:qFormat/>
    <w:rPr>
      <w:rFonts w:ascii="宋体" w:hAnsi="Courier New"/>
      <w:sz w:val="20"/>
    </w:rPr>
  </w:style>
  <w:style w:type="paragraph" w:styleId="680">
    <w:name w:val="toc 8"/>
    <w:basedOn w:val="658"/>
    <w:next w:val="658"/>
    <w:uiPriority w:val="39"/>
    <w:unhideWhenUsed/>
    <w:qFormat/>
    <w:pPr>
      <w:ind w:left="1984"/>
      <w:spacing w:after="57"/>
    </w:pPr>
  </w:style>
  <w:style w:type="paragraph" w:styleId="681">
    <w:name w:val="endnote text"/>
    <w:basedOn w:val="658"/>
    <w:link w:val="848"/>
    <w:uiPriority w:val="99"/>
    <w:semiHidden/>
    <w:unhideWhenUsed/>
    <w:qFormat/>
    <w:rPr>
      <w:sz w:val="20"/>
    </w:rPr>
  </w:style>
  <w:style w:type="paragraph" w:styleId="682">
    <w:name w:val="Balloon Text"/>
    <w:basedOn w:val="658"/>
    <w:link w:val="970"/>
    <w:uiPriority w:val="99"/>
    <w:semiHidden/>
    <w:unhideWhenUsed/>
    <w:qFormat/>
    <w:rPr>
      <w:sz w:val="18"/>
      <w:szCs w:val="18"/>
    </w:rPr>
  </w:style>
  <w:style w:type="paragraph" w:styleId="683">
    <w:name w:val="Footer"/>
    <w:basedOn w:val="658"/>
    <w:link w:val="721"/>
    <w:uiPriority w:val="99"/>
    <w:unhideWhenUsed/>
    <w:qFormat/>
    <w:pPr>
      <w:tabs>
        <w:tab w:val="center" w:pos="7143" w:leader="none"/>
        <w:tab w:val="right" w:pos="14287" w:leader="none"/>
      </w:tabs>
    </w:pPr>
  </w:style>
  <w:style w:type="paragraph" w:styleId="684">
    <w:name w:val="Header"/>
    <w:basedOn w:val="658"/>
    <w:link w:val="719"/>
    <w:uiPriority w:val="99"/>
    <w:unhideWhenUsed/>
    <w:qFormat/>
    <w:pPr>
      <w:tabs>
        <w:tab w:val="center" w:pos="7143" w:leader="none"/>
        <w:tab w:val="right" w:pos="14287" w:leader="none"/>
      </w:tabs>
    </w:pPr>
  </w:style>
  <w:style w:type="paragraph" w:styleId="685">
    <w:name w:val="toc 1"/>
    <w:basedOn w:val="658"/>
    <w:next w:val="658"/>
    <w:uiPriority w:val="39"/>
    <w:unhideWhenUsed/>
    <w:qFormat/>
    <w:pPr>
      <w:spacing w:after="57"/>
    </w:pPr>
  </w:style>
  <w:style w:type="paragraph" w:styleId="686">
    <w:name w:val="toc 4"/>
    <w:basedOn w:val="658"/>
    <w:next w:val="658"/>
    <w:uiPriority w:val="39"/>
    <w:unhideWhenUsed/>
    <w:qFormat/>
    <w:pPr>
      <w:ind w:left="850"/>
      <w:spacing w:after="57"/>
    </w:pPr>
  </w:style>
  <w:style w:type="paragraph" w:styleId="687">
    <w:name w:val="Subtitle"/>
    <w:basedOn w:val="658"/>
    <w:next w:val="658"/>
    <w:link w:val="714"/>
    <w:uiPriority w:val="11"/>
    <w:qFormat/>
    <w:pPr>
      <w:spacing w:before="200" w:after="200"/>
    </w:pPr>
    <w:rPr>
      <w:sz w:val="24"/>
      <w:szCs w:val="24"/>
    </w:rPr>
  </w:style>
  <w:style w:type="paragraph" w:styleId="688">
    <w:name w:val="footnote text"/>
    <w:basedOn w:val="658"/>
    <w:link w:val="847"/>
    <w:uiPriority w:val="99"/>
    <w:semiHidden/>
    <w:unhideWhenUsed/>
    <w:qFormat/>
    <w:pPr>
      <w:spacing w:after="40"/>
    </w:pPr>
    <w:rPr>
      <w:sz w:val="18"/>
    </w:rPr>
  </w:style>
  <w:style w:type="paragraph" w:styleId="689">
    <w:name w:val="toc 6"/>
    <w:basedOn w:val="658"/>
    <w:next w:val="658"/>
    <w:uiPriority w:val="39"/>
    <w:unhideWhenUsed/>
    <w:qFormat/>
    <w:pPr>
      <w:ind w:left="1417"/>
      <w:spacing w:after="57"/>
    </w:pPr>
  </w:style>
  <w:style w:type="paragraph" w:styleId="690">
    <w:name w:val="table of figures"/>
    <w:basedOn w:val="658"/>
    <w:next w:val="658"/>
    <w:uiPriority w:val="99"/>
    <w:unhideWhenUsed/>
    <w:qFormat/>
  </w:style>
  <w:style w:type="paragraph" w:styleId="691">
    <w:name w:val="toc 2"/>
    <w:basedOn w:val="658"/>
    <w:next w:val="658"/>
    <w:uiPriority w:val="39"/>
    <w:unhideWhenUsed/>
    <w:qFormat/>
    <w:pPr>
      <w:numPr>
        <w:ilvl w:val="0"/>
        <w:numId w:val="2"/>
      </w:numPr>
      <w:spacing w:after="57"/>
    </w:pPr>
    <w:rPr>
      <w:sz w:val="28"/>
    </w:rPr>
  </w:style>
  <w:style w:type="paragraph" w:styleId="692">
    <w:name w:val="toc 9"/>
    <w:basedOn w:val="658"/>
    <w:next w:val="658"/>
    <w:uiPriority w:val="39"/>
    <w:unhideWhenUsed/>
    <w:qFormat/>
    <w:pPr>
      <w:ind w:left="2268"/>
      <w:spacing w:after="57"/>
    </w:pPr>
  </w:style>
  <w:style w:type="paragraph" w:styleId="693">
    <w:name w:val="Title"/>
    <w:basedOn w:val="658"/>
    <w:next w:val="658"/>
    <w:link w:val="713"/>
    <w:uiPriority w:val="10"/>
    <w:qFormat/>
    <w:pPr>
      <w:contextualSpacing/>
      <w:spacing w:before="300" w:after="200"/>
    </w:pPr>
    <w:rPr>
      <w:sz w:val="48"/>
      <w:szCs w:val="48"/>
    </w:rPr>
  </w:style>
  <w:style w:type="paragraph" w:styleId="694">
    <w:name w:val="annotation subject"/>
    <w:basedOn w:val="675"/>
    <w:next w:val="675"/>
    <w:link w:val="972"/>
    <w:uiPriority w:val="99"/>
    <w:semiHidden/>
    <w:unhideWhenUsed/>
    <w:qFormat/>
    <w:rPr>
      <w:b/>
      <w:bCs/>
    </w:rPr>
  </w:style>
  <w:style w:type="table" w:styleId="695">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endnote reference"/>
    <w:uiPriority w:val="99"/>
    <w:semiHidden/>
    <w:unhideWhenUsed/>
    <w:qFormat/>
    <w:rPr>
      <w:vertAlign w:val="superscript"/>
    </w:rPr>
  </w:style>
  <w:style w:type="character" w:styleId="697">
    <w:name w:val="Hyperlink"/>
    <w:uiPriority w:val="99"/>
    <w:unhideWhenUsed/>
    <w:qFormat/>
    <w:rPr>
      <w:color w:val="0000ff" w:themeColor="hyperlink"/>
      <w:u w:val="single"/>
    </w:rPr>
  </w:style>
  <w:style w:type="character" w:styleId="698">
    <w:name w:val="annotation reference"/>
    <w:basedOn w:val="668"/>
    <w:uiPriority w:val="99"/>
    <w:semiHidden/>
    <w:unhideWhenUsed/>
    <w:qFormat/>
    <w:rPr>
      <w:sz w:val="21"/>
      <w:szCs w:val="21"/>
    </w:rPr>
  </w:style>
  <w:style w:type="character" w:styleId="699">
    <w:name w:val="footnote reference"/>
    <w:uiPriority w:val="99"/>
    <w:unhideWhenUsed/>
    <w:qFormat/>
    <w:rPr>
      <w:vertAlign w:val="superscript"/>
    </w:rPr>
  </w:style>
  <w:style w:type="paragraph" w:styleId="700" w:customStyle="1">
    <w:name w:val="正文首行缩进1"/>
    <w:basedOn w:val="701"/>
    <w:link w:val="863"/>
    <w:uiPriority w:val="0"/>
    <w:qFormat/>
    <w:pPr>
      <w:ind w:firstLine="200"/>
      <w:spacing w:line="360" w:lineRule="auto"/>
    </w:pPr>
    <w:rPr>
      <w:rFonts w:ascii="仿宋_GB2312" w:eastAsia="仿宋_GB2312"/>
      <w:sz w:val="30"/>
      <w:szCs w:val="30"/>
    </w:rPr>
  </w:style>
  <w:style w:type="paragraph" w:styleId="701" w:customStyle="1">
    <w:name w:val="正文文本1"/>
    <w:basedOn w:val="658"/>
    <w:next w:val="658"/>
    <w:link w:val="862"/>
    <w:uiPriority w:val="0"/>
    <w:qFormat/>
    <w:rPr>
      <w:rFonts w:ascii="楷体_GB2312" w:hAnsi="Arial" w:eastAsia="楷体_GB2312"/>
      <w:sz w:val="28"/>
      <w:szCs w:val="28"/>
    </w:rPr>
  </w:style>
  <w:style w:type="character" w:styleId="702" w:customStyle="1">
    <w:name w:val="标题 1 Char1"/>
    <w:link w:val="659"/>
    <w:uiPriority w:val="9"/>
    <w:qFormat/>
    <w:rPr>
      <w:rFonts w:ascii="Arial" w:hAnsi="Arial" w:eastAsia="Arial" w:cs="Arial"/>
      <w:sz w:val="40"/>
      <w:szCs w:val="40"/>
    </w:rPr>
  </w:style>
  <w:style w:type="character" w:styleId="703" w:customStyle="1">
    <w:name w:val="标题 2 Char1"/>
    <w:link w:val="660"/>
    <w:uiPriority w:val="9"/>
    <w:qFormat/>
    <w:rPr>
      <w:rFonts w:ascii="Arial" w:hAnsi="Arial" w:eastAsia="Arial" w:cs="Arial"/>
      <w:sz w:val="34"/>
    </w:rPr>
  </w:style>
  <w:style w:type="character" w:styleId="704" w:customStyle="1">
    <w:name w:val="标题 3 Char1"/>
    <w:link w:val="661"/>
    <w:uiPriority w:val="9"/>
    <w:qFormat/>
    <w:rPr>
      <w:rFonts w:ascii="Arial" w:hAnsi="Arial" w:eastAsia="Arial" w:cs="Arial"/>
      <w:sz w:val="30"/>
      <w:szCs w:val="30"/>
    </w:rPr>
  </w:style>
  <w:style w:type="character" w:styleId="705" w:customStyle="1">
    <w:name w:val="标题 4 Char1"/>
    <w:link w:val="662"/>
    <w:uiPriority w:val="9"/>
    <w:qFormat/>
    <w:rPr>
      <w:rFonts w:ascii="Arial" w:hAnsi="Arial" w:eastAsia="Arial" w:cs="Arial"/>
      <w:b/>
      <w:bCs/>
      <w:sz w:val="26"/>
      <w:szCs w:val="26"/>
    </w:rPr>
  </w:style>
  <w:style w:type="character" w:styleId="706" w:customStyle="1">
    <w:name w:val="标题 5 Char1"/>
    <w:link w:val="663"/>
    <w:uiPriority w:val="9"/>
    <w:qFormat/>
    <w:rPr>
      <w:rFonts w:ascii="Arial" w:hAnsi="Arial" w:eastAsia="Arial" w:cs="Arial"/>
      <w:b/>
      <w:bCs/>
      <w:sz w:val="24"/>
      <w:szCs w:val="24"/>
    </w:rPr>
  </w:style>
  <w:style w:type="character" w:styleId="707" w:customStyle="1">
    <w:name w:val="标题 6 Char1"/>
    <w:link w:val="664"/>
    <w:uiPriority w:val="9"/>
    <w:qFormat/>
    <w:rPr>
      <w:rFonts w:ascii="Arial" w:hAnsi="Arial" w:eastAsia="Arial" w:cs="Arial"/>
      <w:b/>
      <w:bCs/>
      <w:sz w:val="22"/>
      <w:szCs w:val="22"/>
    </w:rPr>
  </w:style>
  <w:style w:type="character" w:styleId="708" w:customStyle="1">
    <w:name w:val="标题 7 Char1"/>
    <w:link w:val="665"/>
    <w:uiPriority w:val="9"/>
    <w:qFormat/>
    <w:rPr>
      <w:rFonts w:ascii="Arial" w:hAnsi="Arial" w:eastAsia="Arial" w:cs="Arial"/>
      <w:b/>
      <w:bCs/>
      <w:i/>
      <w:iCs/>
      <w:sz w:val="22"/>
      <w:szCs w:val="22"/>
    </w:rPr>
  </w:style>
  <w:style w:type="character" w:styleId="709" w:customStyle="1">
    <w:name w:val="标题 8 Char1"/>
    <w:link w:val="666"/>
    <w:uiPriority w:val="9"/>
    <w:qFormat/>
    <w:rPr>
      <w:rFonts w:ascii="Arial" w:hAnsi="Arial" w:eastAsia="Arial" w:cs="Arial"/>
      <w:i/>
      <w:iCs/>
      <w:sz w:val="22"/>
      <w:szCs w:val="22"/>
    </w:rPr>
  </w:style>
  <w:style w:type="character" w:styleId="710" w:customStyle="1">
    <w:name w:val="标题 9 Char1"/>
    <w:link w:val="667"/>
    <w:uiPriority w:val="9"/>
    <w:qFormat/>
    <w:rPr>
      <w:rFonts w:ascii="Arial" w:hAnsi="Arial" w:eastAsia="Arial" w:cs="Arial"/>
      <w:i/>
      <w:iCs/>
      <w:sz w:val="21"/>
      <w:szCs w:val="21"/>
    </w:rPr>
  </w:style>
  <w:style w:type="paragraph" w:styleId="711">
    <w:name w:val="List Paragraph"/>
    <w:basedOn w:val="658"/>
    <w:uiPriority w:val="34"/>
    <w:qFormat/>
    <w:pPr>
      <w:contextualSpacing/>
      <w:ind w:left="720"/>
    </w:pPr>
  </w:style>
  <w:style w:type="paragraph" w:styleId="712">
    <w:name w:val="No Spacing"/>
    <w:uiPriority w:val="1"/>
    <w:qFormat/>
    <w:rPr>
      <w:rFonts w:ascii="Times New Roman" w:hAnsi="Times New Roman" w:eastAsia="宋体" w:cs="Times New Roman"/>
      <w:lang w:val="en-US" w:eastAsia="zh-CN" w:bidi="ar-SA"/>
    </w:rPr>
  </w:style>
  <w:style w:type="character" w:styleId="713" w:customStyle="1">
    <w:name w:val="标题 Char"/>
    <w:link w:val="693"/>
    <w:uiPriority w:val="10"/>
    <w:qFormat/>
    <w:rPr>
      <w:sz w:val="48"/>
      <w:szCs w:val="48"/>
    </w:rPr>
  </w:style>
  <w:style w:type="character" w:styleId="714" w:customStyle="1">
    <w:name w:val="副标题 Char"/>
    <w:link w:val="687"/>
    <w:uiPriority w:val="11"/>
    <w:qFormat/>
    <w:rPr>
      <w:sz w:val="24"/>
      <w:szCs w:val="24"/>
    </w:rPr>
  </w:style>
  <w:style w:type="paragraph" w:styleId="715">
    <w:name w:val="Quote"/>
    <w:basedOn w:val="658"/>
    <w:next w:val="658"/>
    <w:link w:val="716"/>
    <w:uiPriority w:val="29"/>
    <w:qFormat/>
    <w:pPr>
      <w:ind w:left="720" w:right="720"/>
    </w:pPr>
    <w:rPr>
      <w:i/>
    </w:rPr>
  </w:style>
  <w:style w:type="character" w:styleId="716" w:customStyle="1">
    <w:name w:val="引用 Char"/>
    <w:link w:val="715"/>
    <w:uiPriority w:val="29"/>
    <w:qFormat/>
    <w:rPr>
      <w:i/>
    </w:rPr>
  </w:style>
  <w:style w:type="paragraph" w:styleId="717">
    <w:name w:val="Intense Quote"/>
    <w:basedOn w:val="658"/>
    <w:next w:val="658"/>
    <w:link w:val="7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明显引用 Char"/>
    <w:link w:val="717"/>
    <w:uiPriority w:val="30"/>
    <w:qFormat/>
    <w:rPr>
      <w:i/>
    </w:rPr>
  </w:style>
  <w:style w:type="character" w:styleId="719" w:customStyle="1">
    <w:name w:val="页眉 Char1"/>
    <w:link w:val="684"/>
    <w:uiPriority w:val="99"/>
    <w:qFormat/>
  </w:style>
  <w:style w:type="character" w:styleId="720" w:customStyle="1">
    <w:name w:val="Footer Char"/>
    <w:uiPriority w:val="99"/>
    <w:qFormat/>
  </w:style>
  <w:style w:type="character" w:styleId="721" w:customStyle="1">
    <w:name w:val="页脚 Char1"/>
    <w:link w:val="683"/>
    <w:uiPriority w:val="99"/>
    <w:qFormat/>
  </w:style>
  <w:style w:type="table" w:styleId="7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7" w:customStyle="1">
    <w:name w:val="脚注文本 Char"/>
    <w:link w:val="688"/>
    <w:uiPriority w:val="99"/>
    <w:qFormat/>
    <w:rPr>
      <w:sz w:val="18"/>
    </w:rPr>
  </w:style>
  <w:style w:type="character" w:styleId="848" w:customStyle="1">
    <w:name w:val="尾注文本 Char"/>
    <w:link w:val="681"/>
    <w:uiPriority w:val="99"/>
    <w:qFormat/>
    <w:rPr>
      <w:sz w:val="20"/>
    </w:rPr>
  </w:style>
  <w:style w:type="paragraph" w:styleId="849" w:customStyle="1">
    <w:name w:val="TOC 标题1"/>
    <w:uiPriority w:val="39"/>
    <w:unhideWhenUsed/>
    <w:qFormat/>
    <w:rPr>
      <w:rFonts w:ascii="Times New Roman" w:hAnsi="Times New Roman" w:eastAsia="宋体" w:cs="Times New Roman"/>
      <w:lang w:val="en-US" w:eastAsia="zh-CN" w:bidi="ar-SA"/>
    </w:rPr>
  </w:style>
  <w:style w:type="paragraph" w:styleId="850" w:customStyle="1">
    <w:name w:val="标题 11"/>
    <w:basedOn w:val="658"/>
    <w:next w:val="658"/>
    <w:link w:val="864"/>
    <w:uiPriority w:val="0"/>
    <w:qFormat/>
    <w:pPr>
      <w:jc w:val="center"/>
      <w:keepNext/>
      <w:outlineLvl w:val="0"/>
    </w:pPr>
    <w:rPr>
      <w:rFonts w:ascii="楷体_GB2312" w:eastAsia="楷体_GB2312"/>
      <w:sz w:val="28"/>
      <w:szCs w:val="28"/>
    </w:rPr>
  </w:style>
  <w:style w:type="paragraph" w:styleId="851" w:customStyle="1">
    <w:name w:val="标题 21"/>
    <w:basedOn w:val="658"/>
    <w:next w:val="852"/>
    <w:link w:val="86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2" w:customStyle="1">
    <w:name w:val="正文缩进1"/>
    <w:basedOn w:val="658"/>
    <w:link w:val="866"/>
    <w:uiPriority w:val="0"/>
    <w:qFormat/>
    <w:pPr>
      <w:ind w:firstLine="420"/>
    </w:pPr>
  </w:style>
  <w:style w:type="paragraph" w:styleId="853" w:customStyle="1">
    <w:name w:val="标题 31"/>
    <w:basedOn w:val="658"/>
    <w:next w:val="852"/>
    <w:link w:val="867"/>
    <w:uiPriority w:val="0"/>
    <w:qFormat/>
    <w:pPr>
      <w:keepLines/>
      <w:keepNext/>
      <w:spacing w:before="260" w:after="260" w:line="416" w:lineRule="auto"/>
      <w:outlineLvl w:val="2"/>
    </w:pPr>
    <w:rPr>
      <w:b/>
      <w:bCs/>
      <w:sz w:val="32"/>
      <w:szCs w:val="32"/>
    </w:rPr>
  </w:style>
  <w:style w:type="paragraph" w:styleId="854" w:customStyle="1">
    <w:name w:val="标题 41"/>
    <w:basedOn w:val="658"/>
    <w:next w:val="852"/>
    <w:link w:val="868"/>
    <w:uiPriority w:val="0"/>
    <w:qFormat/>
    <w:pPr>
      <w:keepLines/>
      <w:keepNext/>
      <w:spacing w:before="280" w:after="290" w:line="376" w:lineRule="auto"/>
      <w:outlineLvl w:val="3"/>
    </w:pPr>
    <w:rPr>
      <w:rFonts w:ascii="Arial" w:hAnsi="Arial" w:eastAsia="黑体" w:cs="Arial"/>
      <w:b/>
      <w:bCs/>
      <w:sz w:val="28"/>
      <w:szCs w:val="28"/>
    </w:rPr>
  </w:style>
  <w:style w:type="paragraph" w:styleId="855" w:customStyle="1">
    <w:name w:val="标题 51"/>
    <w:basedOn w:val="658"/>
    <w:next w:val="852"/>
    <w:link w:val="869"/>
    <w:uiPriority w:val="0"/>
    <w:qFormat/>
    <w:pPr>
      <w:keepNext/>
      <w:outlineLvl w:val="4"/>
    </w:pPr>
    <w:rPr>
      <w:rFonts w:ascii="宋体"/>
      <w:color w:val="000000"/>
      <w:sz w:val="28"/>
      <w:szCs w:val="28"/>
    </w:rPr>
  </w:style>
  <w:style w:type="paragraph" w:styleId="856" w:customStyle="1">
    <w:name w:val="标题 61"/>
    <w:basedOn w:val="658"/>
    <w:next w:val="658"/>
    <w:link w:val="870"/>
    <w:uiPriority w:val="0"/>
    <w:qFormat/>
    <w:pPr>
      <w:numPr>
        <w:ilvl w:val="5"/>
        <w:numId w:val="3"/>
      </w:numPr>
      <w:keepLines/>
      <w:keepNext/>
      <w:spacing w:before="240" w:after="64" w:line="320" w:lineRule="auto"/>
      <w:outlineLvl w:val="5"/>
    </w:pPr>
    <w:rPr>
      <w:rFonts w:ascii="Arial" w:hAnsi="Arial" w:eastAsia="黑体"/>
      <w:b/>
      <w:bCs/>
      <w:sz w:val="24"/>
      <w:szCs w:val="24"/>
    </w:rPr>
  </w:style>
  <w:style w:type="paragraph" w:styleId="857" w:customStyle="1">
    <w:name w:val="标题 71"/>
    <w:basedOn w:val="658"/>
    <w:next w:val="658"/>
    <w:link w:val="871"/>
    <w:uiPriority w:val="0"/>
    <w:qFormat/>
    <w:pPr>
      <w:numPr>
        <w:ilvl w:val="6"/>
        <w:numId w:val="3"/>
      </w:numPr>
      <w:keepLines/>
      <w:keepNext/>
      <w:spacing w:before="240" w:after="64" w:line="320" w:lineRule="auto"/>
      <w:outlineLvl w:val="6"/>
    </w:pPr>
    <w:rPr>
      <w:b/>
      <w:bCs/>
      <w:sz w:val="24"/>
      <w:szCs w:val="24"/>
    </w:rPr>
  </w:style>
  <w:style w:type="paragraph" w:styleId="858" w:customStyle="1">
    <w:name w:val="标题 81"/>
    <w:basedOn w:val="658"/>
    <w:next w:val="658"/>
    <w:link w:val="872"/>
    <w:uiPriority w:val="0"/>
    <w:qFormat/>
    <w:pPr>
      <w:numPr>
        <w:ilvl w:val="7"/>
        <w:numId w:val="3"/>
      </w:numPr>
      <w:keepLines/>
      <w:keepNext/>
      <w:spacing w:before="240" w:after="64" w:line="320" w:lineRule="auto"/>
      <w:outlineLvl w:val="7"/>
    </w:pPr>
    <w:rPr>
      <w:rFonts w:ascii="Arial" w:hAnsi="Arial" w:eastAsia="黑体"/>
      <w:sz w:val="24"/>
      <w:szCs w:val="24"/>
    </w:rPr>
  </w:style>
  <w:style w:type="paragraph" w:styleId="859" w:customStyle="1">
    <w:name w:val="标题 91"/>
    <w:basedOn w:val="658"/>
    <w:next w:val="658"/>
    <w:link w:val="873"/>
    <w:uiPriority w:val="0"/>
    <w:qFormat/>
    <w:pPr>
      <w:numPr>
        <w:ilvl w:val="8"/>
        <w:numId w:val="3"/>
      </w:numPr>
      <w:keepLines/>
      <w:keepNext/>
      <w:spacing w:before="240" w:after="64" w:line="320" w:lineRule="auto"/>
      <w:outlineLvl w:val="8"/>
    </w:pPr>
    <w:rPr>
      <w:rFonts w:ascii="Arial" w:hAnsi="Arial" w:eastAsia="黑体"/>
    </w:rPr>
  </w:style>
  <w:style w:type="character" w:styleId="860" w:customStyle="1">
    <w:name w:val="默认段落字体1"/>
    <w:uiPriority w:val="1"/>
    <w:unhideWhenUsed/>
    <w:qFormat/>
  </w:style>
  <w:style w:type="table" w:styleId="861" w:customStyle="1">
    <w:name w:val="普通表格1"/>
    <w:uiPriority w:val="99"/>
    <w:unhideWhenUsed/>
    <w:qFormat/>
    <w:tblPr>
      <w:tblCellMar>
        <w:left w:w="0" w:type="dxa"/>
        <w:top w:w="0" w:type="dxa"/>
        <w:right w:w="0" w:type="dxa"/>
        <w:bottom w:w="0" w:type="dxa"/>
      </w:tblCellMar>
    </w:tblPr>
  </w:style>
  <w:style w:type="character" w:styleId="862" w:customStyle="1">
    <w:name w:val="正文文本 Char"/>
    <w:link w:val="701"/>
    <w:uiPriority w:val="0"/>
    <w:qFormat/>
    <w:rPr>
      <w:rFonts w:ascii="楷体_GB2312" w:hAnsi="Arial" w:eastAsia="楷体_GB2312" w:cs="Times New Roman"/>
      <w:sz w:val="28"/>
      <w:szCs w:val="28"/>
    </w:rPr>
  </w:style>
  <w:style w:type="character" w:styleId="863" w:customStyle="1">
    <w:name w:val="正文首行缩进 Char"/>
    <w:link w:val="700"/>
    <w:uiPriority w:val="0"/>
    <w:qFormat/>
    <w:rPr>
      <w:rFonts w:ascii="仿宋_GB2312" w:hAnsi="Times New Roman" w:eastAsia="仿宋_GB2312" w:cs="Times New Roman"/>
      <w:sz w:val="30"/>
      <w:szCs w:val="30"/>
    </w:rPr>
  </w:style>
  <w:style w:type="character" w:styleId="864" w:customStyle="1">
    <w:name w:val="标题 1 Char"/>
    <w:link w:val="850"/>
    <w:uiPriority w:val="0"/>
    <w:qFormat/>
    <w:rPr>
      <w:rFonts w:ascii="楷体_GB2312" w:hAnsi="Times New Roman" w:eastAsia="楷体_GB2312" w:cs="Times New Roman"/>
      <w:sz w:val="28"/>
      <w:szCs w:val="28"/>
    </w:rPr>
  </w:style>
  <w:style w:type="character" w:styleId="865" w:customStyle="1">
    <w:name w:val="标题 2 Char"/>
    <w:link w:val="851"/>
    <w:uiPriority w:val="0"/>
    <w:qFormat/>
    <w:rPr>
      <w:rFonts w:ascii="Arial" w:hAnsi="Arial" w:eastAsia="幼圆" w:cs="Arial"/>
      <w:b/>
      <w:bCs/>
      <w:sz w:val="44"/>
      <w:szCs w:val="44"/>
    </w:rPr>
  </w:style>
  <w:style w:type="character" w:styleId="866" w:customStyle="1">
    <w:name w:val="正文缩进 Char"/>
    <w:link w:val="852"/>
    <w:uiPriority w:val="0"/>
    <w:qFormat/>
    <w:rPr>
      <w:rFonts w:ascii="Times New Roman" w:hAnsi="Times New Roman" w:eastAsia="宋体" w:cs="Times New Roman"/>
      <w:szCs w:val="21"/>
    </w:rPr>
  </w:style>
  <w:style w:type="character" w:styleId="867" w:customStyle="1">
    <w:name w:val="标题 3 Char"/>
    <w:link w:val="853"/>
    <w:uiPriority w:val="0"/>
    <w:qFormat/>
    <w:rPr>
      <w:rFonts w:ascii="Times New Roman" w:hAnsi="Times New Roman" w:eastAsia="宋体" w:cs="Times New Roman"/>
      <w:b/>
      <w:bCs/>
      <w:sz w:val="32"/>
      <w:szCs w:val="32"/>
    </w:rPr>
  </w:style>
  <w:style w:type="character" w:styleId="868" w:customStyle="1">
    <w:name w:val="标题 4 Char"/>
    <w:link w:val="854"/>
    <w:uiPriority w:val="0"/>
    <w:qFormat/>
    <w:rPr>
      <w:rFonts w:ascii="Arial" w:hAnsi="Arial" w:eastAsia="黑体" w:cs="Arial"/>
      <w:b/>
      <w:bCs/>
      <w:sz w:val="28"/>
      <w:szCs w:val="28"/>
    </w:rPr>
  </w:style>
  <w:style w:type="character" w:styleId="869" w:customStyle="1">
    <w:name w:val="标题 5 Char"/>
    <w:link w:val="855"/>
    <w:uiPriority w:val="0"/>
    <w:qFormat/>
    <w:rPr>
      <w:rFonts w:ascii="宋体" w:hAnsi="Times New Roman" w:eastAsia="宋体" w:cs="Times New Roman"/>
      <w:color w:val="000000"/>
      <w:sz w:val="28"/>
      <w:szCs w:val="28"/>
    </w:rPr>
  </w:style>
  <w:style w:type="character" w:styleId="870" w:customStyle="1">
    <w:name w:val="标题 6 Char"/>
    <w:link w:val="856"/>
    <w:uiPriority w:val="0"/>
    <w:qFormat/>
    <w:rPr>
      <w:rFonts w:ascii="Arial" w:hAnsi="Arial" w:eastAsia="黑体" w:cs="Times New Roman"/>
      <w:b/>
      <w:bCs/>
      <w:sz w:val="24"/>
      <w:szCs w:val="24"/>
    </w:rPr>
  </w:style>
  <w:style w:type="character" w:styleId="871" w:customStyle="1">
    <w:name w:val="标题 7 Char"/>
    <w:link w:val="857"/>
    <w:uiPriority w:val="0"/>
    <w:qFormat/>
    <w:rPr>
      <w:rFonts w:ascii="Times New Roman" w:hAnsi="Times New Roman" w:eastAsia="宋体" w:cs="Times New Roman"/>
      <w:b/>
      <w:bCs/>
      <w:sz w:val="24"/>
      <w:szCs w:val="24"/>
    </w:rPr>
  </w:style>
  <w:style w:type="character" w:styleId="872" w:customStyle="1">
    <w:name w:val="标题 8 Char"/>
    <w:link w:val="858"/>
    <w:uiPriority w:val="0"/>
    <w:qFormat/>
    <w:rPr>
      <w:rFonts w:ascii="Arial" w:hAnsi="Arial" w:eastAsia="黑体" w:cs="Times New Roman"/>
      <w:sz w:val="24"/>
      <w:szCs w:val="24"/>
    </w:rPr>
  </w:style>
  <w:style w:type="character" w:styleId="873" w:customStyle="1">
    <w:name w:val="标题 9 Char"/>
    <w:link w:val="859"/>
    <w:uiPriority w:val="0"/>
    <w:qFormat/>
    <w:rPr>
      <w:rFonts w:ascii="Arial" w:hAnsi="Arial" w:eastAsia="黑体" w:cs="Times New Roman"/>
      <w:szCs w:val="21"/>
    </w:rPr>
  </w:style>
  <w:style w:type="paragraph" w:styleId="874" w:customStyle="1">
    <w:name w:val="列表 31"/>
    <w:basedOn w:val="658"/>
    <w:uiPriority w:val="0"/>
    <w:qFormat/>
    <w:pPr>
      <w:ind w:left="100" w:hanging="200"/>
    </w:pPr>
  </w:style>
  <w:style w:type="paragraph" w:styleId="875" w:customStyle="1">
    <w:name w:val="目录 71"/>
    <w:basedOn w:val="658"/>
    <w:next w:val="658"/>
    <w:uiPriority w:val="0"/>
    <w:semiHidden/>
    <w:qFormat/>
    <w:pPr>
      <w:ind w:left="1260"/>
      <w:jc w:val="left"/>
    </w:pPr>
  </w:style>
  <w:style w:type="paragraph" w:styleId="876" w:customStyle="1">
    <w:name w:val="文档结构图1"/>
    <w:basedOn w:val="658"/>
    <w:link w:val="877"/>
    <w:uiPriority w:val="0"/>
    <w:semiHidden/>
    <w:qFormat/>
    <w:pPr>
      <w:shd w:val="clear" w:color="auto" w:fill="000080"/>
    </w:pPr>
  </w:style>
  <w:style w:type="character" w:styleId="877" w:customStyle="1">
    <w:name w:val="文档结构图 Char"/>
    <w:link w:val="876"/>
    <w:uiPriority w:val="0"/>
    <w:semiHidden/>
    <w:qFormat/>
    <w:rPr>
      <w:rFonts w:ascii="Times New Roman" w:hAnsi="Times New Roman" w:eastAsia="宋体" w:cs="Times New Roman"/>
      <w:szCs w:val="21"/>
      <w:shd w:val="clear" w:color="auto" w:fill="000080"/>
    </w:rPr>
  </w:style>
  <w:style w:type="paragraph" w:styleId="878" w:customStyle="1">
    <w:name w:val="批注文字1"/>
    <w:basedOn w:val="658"/>
    <w:link w:val="879"/>
    <w:uiPriority w:val="0"/>
    <w:semiHidden/>
    <w:qFormat/>
    <w:pPr>
      <w:jc w:val="left"/>
    </w:pPr>
  </w:style>
  <w:style w:type="character" w:styleId="879" w:customStyle="1">
    <w:name w:val="批注文字 Char"/>
    <w:link w:val="878"/>
    <w:uiPriority w:val="0"/>
    <w:semiHidden/>
    <w:qFormat/>
    <w:rPr>
      <w:rFonts w:ascii="Times New Roman" w:hAnsi="Times New Roman" w:eastAsia="宋体" w:cs="Times New Roman"/>
      <w:szCs w:val="21"/>
    </w:rPr>
  </w:style>
  <w:style w:type="paragraph" w:styleId="880" w:customStyle="1">
    <w:name w:val="正文文本 31"/>
    <w:basedOn w:val="658"/>
    <w:link w:val="881"/>
    <w:uiPriority w:val="0"/>
    <w:qFormat/>
    <w:rPr>
      <w:rFonts w:ascii="仿宋_GB2312" w:hAnsi="Arial" w:eastAsia="仿宋_GB2312"/>
      <w:sz w:val="32"/>
      <w:szCs w:val="32"/>
    </w:rPr>
  </w:style>
  <w:style w:type="character" w:styleId="881" w:customStyle="1">
    <w:name w:val="正文文本 3 Char"/>
    <w:link w:val="880"/>
    <w:uiPriority w:val="0"/>
    <w:qFormat/>
    <w:rPr>
      <w:rFonts w:ascii="仿宋_GB2312" w:hAnsi="Arial" w:eastAsia="仿宋_GB2312" w:cs="Times New Roman"/>
      <w:sz w:val="32"/>
      <w:szCs w:val="32"/>
    </w:rPr>
  </w:style>
  <w:style w:type="paragraph" w:styleId="882" w:customStyle="1">
    <w:name w:val="正文文本缩进11"/>
    <w:basedOn w:val="658"/>
    <w:link w:val="883"/>
    <w:uiPriority w:val="0"/>
    <w:qFormat/>
    <w:pPr>
      <w:ind w:firstLine="645"/>
    </w:pPr>
    <w:rPr>
      <w:rFonts w:ascii="楷体_GB2312" w:eastAsia="楷体_GB2312"/>
      <w:sz w:val="32"/>
      <w:szCs w:val="32"/>
    </w:rPr>
  </w:style>
  <w:style w:type="character" w:styleId="883" w:customStyle="1">
    <w:name w:val="正文文本缩进 Char"/>
    <w:link w:val="882"/>
    <w:uiPriority w:val="0"/>
    <w:qFormat/>
    <w:rPr>
      <w:rFonts w:ascii="楷体_GB2312" w:hAnsi="Times New Roman" w:eastAsia="楷体_GB2312" w:cs="Times New Roman"/>
      <w:sz w:val="32"/>
      <w:szCs w:val="32"/>
    </w:rPr>
  </w:style>
  <w:style w:type="paragraph" w:styleId="884" w:customStyle="1">
    <w:name w:val="列表 21"/>
    <w:basedOn w:val="658"/>
    <w:uiPriority w:val="0"/>
    <w:qFormat/>
    <w:pPr>
      <w:ind w:left="100" w:hanging="200"/>
    </w:pPr>
  </w:style>
  <w:style w:type="paragraph" w:styleId="885" w:customStyle="1">
    <w:name w:val="目录 51"/>
    <w:basedOn w:val="658"/>
    <w:next w:val="658"/>
    <w:uiPriority w:val="0"/>
    <w:semiHidden/>
    <w:qFormat/>
    <w:pPr>
      <w:ind w:left="840"/>
      <w:jc w:val="left"/>
    </w:pPr>
  </w:style>
  <w:style w:type="paragraph" w:styleId="886" w:customStyle="1">
    <w:name w:val="目录 31"/>
    <w:basedOn w:val="658"/>
    <w:next w:val="658"/>
    <w:uiPriority w:val="0"/>
    <w:semiHidden/>
    <w:qFormat/>
    <w:pPr>
      <w:ind w:left="420"/>
      <w:jc w:val="left"/>
    </w:pPr>
    <w:rPr>
      <w:i/>
      <w:iCs/>
      <w:szCs w:val="24"/>
    </w:rPr>
  </w:style>
  <w:style w:type="paragraph" w:styleId="887" w:customStyle="1">
    <w:name w:val="纯文本1"/>
    <w:basedOn w:val="658"/>
    <w:link w:val="888"/>
    <w:uiPriority w:val="0"/>
    <w:qFormat/>
    <w:rPr>
      <w:rFonts w:ascii="宋体" w:hAnsi="Courier New" w:cs="Courier New"/>
    </w:rPr>
  </w:style>
  <w:style w:type="character" w:styleId="888" w:customStyle="1">
    <w:name w:val="纯文本 Char"/>
    <w:link w:val="887"/>
    <w:uiPriority w:val="0"/>
    <w:qFormat/>
    <w:rPr>
      <w:rFonts w:ascii="宋体" w:hAnsi="Courier New" w:eastAsia="宋体" w:cs="Courier New"/>
      <w:szCs w:val="21"/>
    </w:rPr>
  </w:style>
  <w:style w:type="paragraph" w:styleId="889" w:customStyle="1">
    <w:name w:val="目录 81"/>
    <w:basedOn w:val="658"/>
    <w:next w:val="658"/>
    <w:uiPriority w:val="0"/>
    <w:semiHidden/>
    <w:qFormat/>
    <w:pPr>
      <w:ind w:left="1470"/>
      <w:jc w:val="left"/>
    </w:pPr>
  </w:style>
  <w:style w:type="paragraph" w:styleId="890" w:customStyle="1">
    <w:name w:val="日期1"/>
    <w:basedOn w:val="658"/>
    <w:next w:val="658"/>
    <w:link w:val="891"/>
    <w:uiPriority w:val="0"/>
    <w:qFormat/>
    <w:rPr>
      <w:sz w:val="24"/>
      <w:szCs w:val="24"/>
    </w:rPr>
  </w:style>
  <w:style w:type="character" w:styleId="891" w:customStyle="1">
    <w:name w:val="日期 Char"/>
    <w:link w:val="890"/>
    <w:uiPriority w:val="0"/>
    <w:qFormat/>
    <w:rPr>
      <w:rFonts w:ascii="Times New Roman" w:hAnsi="Times New Roman" w:eastAsia="宋体" w:cs="Times New Roman"/>
      <w:sz w:val="24"/>
      <w:szCs w:val="24"/>
    </w:rPr>
  </w:style>
  <w:style w:type="paragraph" w:styleId="892" w:customStyle="1">
    <w:name w:val="正文文本缩进 21"/>
    <w:basedOn w:val="658"/>
    <w:link w:val="893"/>
    <w:uiPriority w:val="0"/>
    <w:qFormat/>
    <w:pPr>
      <w:ind w:left="630" w:firstLine="645"/>
    </w:pPr>
    <w:rPr>
      <w:rFonts w:ascii="Arial" w:hAnsi="Arial" w:eastAsia="仿宋_GB2312" w:cs="Arial"/>
      <w:sz w:val="32"/>
      <w:szCs w:val="32"/>
    </w:rPr>
  </w:style>
  <w:style w:type="character" w:styleId="893" w:customStyle="1">
    <w:name w:val="正文文本缩进 2 Char"/>
    <w:link w:val="892"/>
    <w:uiPriority w:val="0"/>
    <w:qFormat/>
    <w:rPr>
      <w:rFonts w:ascii="Arial" w:hAnsi="Arial" w:eastAsia="仿宋_GB2312" w:cs="Arial"/>
      <w:sz w:val="32"/>
      <w:szCs w:val="32"/>
    </w:rPr>
  </w:style>
  <w:style w:type="paragraph" w:styleId="894" w:customStyle="1">
    <w:name w:val="批注框文本1"/>
    <w:basedOn w:val="658"/>
    <w:link w:val="895"/>
    <w:uiPriority w:val="0"/>
    <w:semiHidden/>
    <w:qFormat/>
    <w:rPr>
      <w:sz w:val="18"/>
      <w:szCs w:val="18"/>
    </w:rPr>
  </w:style>
  <w:style w:type="character" w:styleId="895" w:customStyle="1">
    <w:name w:val="批注框文本 Char"/>
    <w:link w:val="894"/>
    <w:uiPriority w:val="0"/>
    <w:semiHidden/>
    <w:qFormat/>
    <w:rPr>
      <w:rFonts w:ascii="Times New Roman" w:hAnsi="Times New Roman" w:eastAsia="宋体" w:cs="Times New Roman"/>
      <w:sz w:val="18"/>
      <w:szCs w:val="18"/>
    </w:rPr>
  </w:style>
  <w:style w:type="paragraph" w:styleId="896" w:customStyle="1">
    <w:name w:val="页脚1"/>
    <w:basedOn w:val="658"/>
    <w:link w:val="897"/>
    <w:uiPriority w:val="0"/>
    <w:qFormat/>
    <w:pPr>
      <w:jc w:val="left"/>
      <w:tabs>
        <w:tab w:val="center" w:pos="4153" w:leader="none"/>
        <w:tab w:val="right" w:pos="8306" w:leader="none"/>
      </w:tabs>
    </w:pPr>
    <w:rPr>
      <w:sz w:val="18"/>
      <w:szCs w:val="18"/>
    </w:rPr>
  </w:style>
  <w:style w:type="character" w:styleId="897" w:customStyle="1">
    <w:name w:val="页脚 Char"/>
    <w:link w:val="896"/>
    <w:uiPriority w:val="0"/>
    <w:qFormat/>
    <w:rPr>
      <w:rFonts w:ascii="Times New Roman" w:hAnsi="Times New Roman" w:eastAsia="宋体" w:cs="Times New Roman"/>
      <w:sz w:val="18"/>
      <w:szCs w:val="18"/>
    </w:rPr>
  </w:style>
  <w:style w:type="paragraph" w:styleId="898" w:customStyle="1">
    <w:name w:val="页眉1"/>
    <w:basedOn w:val="658"/>
    <w:link w:val="899"/>
    <w:uiPriority w:val="0"/>
    <w:qFormat/>
    <w:pPr>
      <w:jc w:val="center"/>
      <w:tabs>
        <w:tab w:val="center" w:pos="4153" w:leader="none"/>
        <w:tab w:val="right" w:pos="8306" w:leader="none"/>
      </w:tabs>
      <w:pBdr>
        <w:bottom w:val="single" w:color="000000" w:sz="6" w:space="1"/>
      </w:pBdr>
    </w:pPr>
    <w:rPr>
      <w:sz w:val="18"/>
      <w:szCs w:val="18"/>
    </w:rPr>
  </w:style>
  <w:style w:type="character" w:styleId="899" w:customStyle="1">
    <w:name w:val="页眉 Char"/>
    <w:link w:val="898"/>
    <w:uiPriority w:val="0"/>
    <w:qFormat/>
    <w:rPr>
      <w:rFonts w:ascii="Times New Roman" w:hAnsi="Times New Roman" w:eastAsia="宋体" w:cs="Times New Roman"/>
      <w:sz w:val="18"/>
      <w:szCs w:val="18"/>
    </w:rPr>
  </w:style>
  <w:style w:type="paragraph" w:styleId="900" w:customStyle="1">
    <w:name w:val="目录 11"/>
    <w:basedOn w:val="658"/>
    <w:next w:val="658"/>
    <w:uiPriority w:val="0"/>
    <w:semiHidden/>
    <w:qFormat/>
    <w:pPr>
      <w:jc w:val="left"/>
      <w:spacing w:before="120" w:after="120" w:line="400" w:lineRule="exact"/>
      <w:tabs>
        <w:tab w:val="right" w:pos="8720" w:leader="dot"/>
      </w:tabs>
    </w:pPr>
    <w:rPr>
      <w:rFonts w:ascii="宋体" w:hAnsi="宋体"/>
      <w:caps/>
      <w:sz w:val="24"/>
      <w:szCs w:val="24"/>
    </w:rPr>
  </w:style>
  <w:style w:type="paragraph" w:styleId="901" w:customStyle="1">
    <w:name w:val="目录 41"/>
    <w:basedOn w:val="658"/>
    <w:next w:val="658"/>
    <w:uiPriority w:val="0"/>
    <w:semiHidden/>
    <w:qFormat/>
    <w:pPr>
      <w:ind w:left="630"/>
      <w:jc w:val="left"/>
    </w:pPr>
  </w:style>
  <w:style w:type="paragraph" w:styleId="902" w:customStyle="1">
    <w:name w:val="列表1"/>
    <w:basedOn w:val="658"/>
    <w:uiPriority w:val="0"/>
    <w:qFormat/>
    <w:pPr>
      <w:ind w:left="200" w:hanging="200"/>
    </w:pPr>
  </w:style>
  <w:style w:type="paragraph" w:styleId="903" w:customStyle="1">
    <w:name w:val="目录 61"/>
    <w:basedOn w:val="658"/>
    <w:next w:val="658"/>
    <w:uiPriority w:val="0"/>
    <w:semiHidden/>
    <w:qFormat/>
    <w:pPr>
      <w:ind w:left="1050"/>
      <w:jc w:val="left"/>
    </w:pPr>
  </w:style>
  <w:style w:type="paragraph" w:styleId="904" w:customStyle="1">
    <w:name w:val="正文文本缩进 31"/>
    <w:basedOn w:val="658"/>
    <w:link w:val="905"/>
    <w:uiPriority w:val="0"/>
    <w:qFormat/>
    <w:pPr>
      <w:ind w:left="645" w:firstLine="645"/>
    </w:pPr>
    <w:rPr>
      <w:rFonts w:ascii="Arial" w:hAnsi="Arial" w:eastAsia="仿宋_GB2312" w:cs="Arial"/>
      <w:color w:val="ffff00"/>
      <w:sz w:val="32"/>
      <w:szCs w:val="32"/>
    </w:rPr>
  </w:style>
  <w:style w:type="character" w:styleId="905" w:customStyle="1">
    <w:name w:val="正文文本缩进 3 Char"/>
    <w:link w:val="904"/>
    <w:uiPriority w:val="0"/>
    <w:qFormat/>
    <w:rPr>
      <w:rFonts w:ascii="Arial" w:hAnsi="Arial" w:eastAsia="仿宋_GB2312" w:cs="Arial"/>
      <w:color w:val="ffff00"/>
      <w:sz w:val="32"/>
      <w:szCs w:val="32"/>
    </w:rPr>
  </w:style>
  <w:style w:type="paragraph" w:styleId="906" w:customStyle="1">
    <w:name w:val="图表目录1"/>
    <w:basedOn w:val="658"/>
    <w:next w:val="658"/>
    <w:uiPriority w:val="0"/>
    <w:semiHidden/>
    <w:qFormat/>
    <w:pPr>
      <w:ind w:left="840" w:hanging="420"/>
    </w:pPr>
  </w:style>
  <w:style w:type="paragraph" w:styleId="907" w:customStyle="1">
    <w:name w:val="目录 21"/>
    <w:basedOn w:val="658"/>
    <w:next w:val="658"/>
    <w:uiPriority w:val="0"/>
    <w:semiHidden/>
    <w:qFormat/>
    <w:pPr>
      <w:ind w:left="210"/>
      <w:jc w:val="left"/>
    </w:pPr>
    <w:rPr>
      <w:smallCaps/>
      <w:szCs w:val="24"/>
    </w:rPr>
  </w:style>
  <w:style w:type="paragraph" w:styleId="908" w:customStyle="1">
    <w:name w:val="目录 91"/>
    <w:basedOn w:val="658"/>
    <w:next w:val="658"/>
    <w:uiPriority w:val="0"/>
    <w:semiHidden/>
    <w:qFormat/>
    <w:pPr>
      <w:ind w:left="1680"/>
      <w:jc w:val="left"/>
    </w:pPr>
  </w:style>
  <w:style w:type="paragraph" w:styleId="909" w:customStyle="1">
    <w:name w:val="正文文本 21"/>
    <w:basedOn w:val="658"/>
    <w:link w:val="910"/>
    <w:uiPriority w:val="0"/>
    <w:qFormat/>
    <w:pPr>
      <w:jc w:val="center"/>
      <w:widowControl/>
    </w:pPr>
    <w:rPr>
      <w:rFonts w:ascii="楷体_GB2312" w:eastAsia="楷体_GB2312"/>
      <w:sz w:val="28"/>
      <w:szCs w:val="28"/>
    </w:rPr>
  </w:style>
  <w:style w:type="character" w:styleId="910" w:customStyle="1">
    <w:name w:val="正文文本 2 Char"/>
    <w:link w:val="909"/>
    <w:uiPriority w:val="0"/>
    <w:qFormat/>
    <w:rPr>
      <w:rFonts w:ascii="楷体_GB2312" w:hAnsi="Times New Roman" w:eastAsia="楷体_GB2312" w:cs="Times New Roman"/>
      <w:sz w:val="28"/>
      <w:szCs w:val="28"/>
    </w:rPr>
  </w:style>
  <w:style w:type="paragraph" w:styleId="911" w:customStyle="1">
    <w:name w:val="普通(网站)1"/>
    <w:basedOn w:val="658"/>
    <w:uiPriority w:val="99"/>
    <w:qFormat/>
    <w:pPr>
      <w:jc w:val="left"/>
      <w:spacing w:before="100" w:beforeAutospacing="1" w:after="100" w:afterAutospacing="1"/>
      <w:widowControl/>
    </w:pPr>
    <w:rPr>
      <w:rFonts w:ascii="宋体" w:hAnsi="宋体" w:cs="宋体"/>
      <w:sz w:val="24"/>
      <w:szCs w:val="24"/>
    </w:rPr>
  </w:style>
  <w:style w:type="paragraph" w:styleId="912" w:customStyle="1">
    <w:name w:val="索引 11"/>
    <w:basedOn w:val="658"/>
    <w:next w:val="658"/>
    <w:uiPriority w:val="0"/>
    <w:semiHidden/>
    <w:qFormat/>
    <w:pPr>
      <w:spacing w:line="240" w:lineRule="atLeast"/>
    </w:pPr>
    <w:rPr>
      <w:b/>
      <w:bCs/>
    </w:rPr>
  </w:style>
  <w:style w:type="paragraph" w:styleId="913" w:customStyle="1">
    <w:name w:val="批注主题1"/>
    <w:basedOn w:val="878"/>
    <w:next w:val="878"/>
    <w:link w:val="914"/>
    <w:uiPriority w:val="0"/>
    <w:semiHidden/>
    <w:qFormat/>
    <w:rPr>
      <w:b/>
      <w:bCs/>
    </w:rPr>
  </w:style>
  <w:style w:type="character" w:styleId="914" w:customStyle="1">
    <w:name w:val="批注主题 Char"/>
    <w:link w:val="913"/>
    <w:uiPriority w:val="0"/>
    <w:semiHidden/>
    <w:qFormat/>
    <w:rPr>
      <w:rFonts w:ascii="Times New Roman" w:hAnsi="Times New Roman" w:eastAsia="宋体" w:cs="Times New Roman"/>
      <w:b/>
      <w:bCs/>
      <w:szCs w:val="21"/>
    </w:rPr>
  </w:style>
  <w:style w:type="paragraph" w:styleId="915" w:customStyle="1">
    <w:name w:val="正文首行缩进 211"/>
    <w:basedOn w:val="882"/>
    <w:link w:val="916"/>
    <w:uiPriority w:val="0"/>
    <w:qFormat/>
    <w:pPr>
      <w:ind w:firstLine="420"/>
      <w:spacing w:line="360" w:lineRule="auto"/>
    </w:pPr>
    <w:rPr>
      <w:rFonts w:ascii="宋体" w:hAnsi="宋体" w:eastAsia="宋体"/>
      <w:sz w:val="21"/>
      <w:szCs w:val="20"/>
    </w:rPr>
  </w:style>
  <w:style w:type="character" w:styleId="916" w:customStyle="1">
    <w:name w:val="正文首行缩进 2 Char"/>
    <w:link w:val="915"/>
    <w:uiPriority w:val="0"/>
    <w:qFormat/>
    <w:rPr>
      <w:rFonts w:ascii="宋体" w:hAnsi="宋体" w:eastAsia="宋体" w:cs="Times New Roman"/>
      <w:sz w:val="32"/>
      <w:szCs w:val="20"/>
    </w:rPr>
  </w:style>
  <w:style w:type="table" w:styleId="917" w:customStyle="1">
    <w:name w:val="网格型1"/>
    <w:basedOn w:val="861"/>
    <w:uiPriority w:val="0"/>
    <w:qFormat/>
    <w:pPr>
      <w:jc w:val="both"/>
      <w:widowControl w:val="off"/>
    </w:pPr>
    <w:tblPr>
      <w:tblCellMar>
        <w:left w:w="0" w:type="dxa"/>
        <w:top w:w="0" w:type="dxa"/>
        <w:right w:w="0" w:type="dxa"/>
        <w:bottom w:w="0" w:type="dxa"/>
      </w:tblCellMar>
    </w:tblPr>
  </w:style>
  <w:style w:type="character" w:styleId="918" w:customStyle="1">
    <w:name w:val="要点1"/>
    <w:uiPriority w:val="0"/>
    <w:qFormat/>
    <w:rPr>
      <w:b/>
      <w:bCs/>
    </w:rPr>
  </w:style>
  <w:style w:type="character" w:styleId="919" w:customStyle="1">
    <w:name w:val="页码1"/>
    <w:uiPriority w:val="0"/>
    <w:qFormat/>
  </w:style>
  <w:style w:type="character" w:styleId="920" w:customStyle="1">
    <w:name w:val="已访问的超链接1"/>
    <w:uiPriority w:val="0"/>
    <w:qFormat/>
    <w:rPr>
      <w:color w:val="800080"/>
      <w:u w:val="single"/>
    </w:rPr>
  </w:style>
  <w:style w:type="character" w:styleId="921" w:customStyle="1">
    <w:name w:val="超链接1"/>
    <w:uiPriority w:val="0"/>
    <w:qFormat/>
    <w:rPr>
      <w:color w:val="0000ff"/>
      <w:u w:val="single"/>
    </w:rPr>
  </w:style>
  <w:style w:type="character" w:styleId="922" w:customStyle="1">
    <w:name w:val="批注引用1"/>
    <w:uiPriority w:val="0"/>
    <w:semiHidden/>
    <w:qFormat/>
    <w:rPr>
      <w:sz w:val="21"/>
      <w:szCs w:val="21"/>
    </w:rPr>
  </w:style>
  <w:style w:type="character" w:styleId="923" w:customStyle="1">
    <w:name w:val="font5 Char"/>
    <w:uiPriority w:val="0"/>
    <w:qFormat/>
    <w:rPr>
      <w:rFonts w:ascii="宋体" w:hAnsi="宋体" w:eastAsia="宋体"/>
      <w:sz w:val="28"/>
      <w:szCs w:val="28"/>
      <w:lang w:val="en-US" w:eastAsia="zh-CN" w:bidi="ar-SA"/>
    </w:rPr>
  </w:style>
  <w:style w:type="character" w:styleId="924" w:customStyle="1">
    <w:name w:val="二级目录 Char"/>
    <w:link w:val="925"/>
    <w:uiPriority w:val="0"/>
    <w:qFormat/>
    <w:rPr>
      <w:b/>
      <w:sz w:val="30"/>
      <w:szCs w:val="28"/>
    </w:rPr>
  </w:style>
  <w:style w:type="paragraph" w:styleId="925" w:customStyle="1">
    <w:name w:val="二级目录"/>
    <w:next w:val="658"/>
    <w:link w:val="92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26" w:customStyle="1">
    <w:name w:val="列出段落 Char"/>
    <w:link w:val="927"/>
    <w:uiPriority w:val="0"/>
    <w:qFormat/>
    <w:rPr>
      <w:rFonts w:ascii="Calibri" w:hAnsi="Calibri"/>
      <w:sz w:val="24"/>
      <w:szCs w:val="24"/>
      <w:lang w:eastAsia="en-US" w:bidi="en-US"/>
    </w:rPr>
  </w:style>
  <w:style w:type="paragraph" w:styleId="927" w:customStyle="1">
    <w:name w:val="列出段落1"/>
    <w:basedOn w:val="658"/>
    <w:link w:val="926"/>
    <w:uiPriority w:val="0"/>
    <w:qFormat/>
    <w:pPr>
      <w:contextualSpacing/>
      <w:ind w:left="720"/>
      <w:jc w:val="left"/>
      <w:widowControl/>
    </w:pPr>
    <w:rPr>
      <w:rFonts w:ascii="Calibri" w:hAnsi="Calibri"/>
      <w:sz w:val="24"/>
      <w:szCs w:val="24"/>
      <w:lang w:eastAsia="en-US" w:bidi="en-US"/>
    </w:rPr>
  </w:style>
  <w:style w:type="paragraph" w:styleId="928" w:customStyle="1">
    <w:name w:val="Body Text(ch)"/>
    <w:basedOn w:val="658"/>
    <w:next w:val="701"/>
    <w:uiPriority w:val="0"/>
    <w:qFormat/>
    <w:pPr>
      <w:spacing w:after="120"/>
    </w:pPr>
    <w:rPr>
      <w:rFonts w:ascii="宋体" w:hAnsi="Arial"/>
      <w:bCs/>
      <w:iCs/>
      <w:szCs w:val="24"/>
    </w:rPr>
  </w:style>
  <w:style w:type="paragraph" w:styleId="929" w:customStyle="1">
    <w:name w:val="xl27"/>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0" w:customStyle="1">
    <w:name w:val="xl26"/>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1" w:customStyle="1">
    <w:name w:val="Char"/>
    <w:basedOn w:val="658"/>
    <w:uiPriority w:val="0"/>
    <w:qFormat/>
    <w:pPr>
      <w:ind w:firstLine="200"/>
      <w:tabs>
        <w:tab w:val="left" w:pos="360" w:leader="none"/>
      </w:tabs>
    </w:pPr>
    <w:rPr>
      <w:sz w:val="28"/>
      <w:szCs w:val="30"/>
    </w:rPr>
  </w:style>
  <w:style w:type="paragraph" w:styleId="932" w:customStyle="1">
    <w:name w:val="Char1"/>
    <w:basedOn w:val="876"/>
    <w:uiPriority w:val="0"/>
    <w:qFormat/>
    <w:rPr>
      <w:rFonts w:ascii="Tahoma" w:hAnsi="Tahoma"/>
      <w:sz w:val="24"/>
      <w:szCs w:val="24"/>
    </w:rPr>
  </w:style>
  <w:style w:type="paragraph" w:styleId="933" w:customStyle="1">
    <w:name w:val="普通正文"/>
    <w:basedOn w:val="658"/>
    <w:uiPriority w:val="0"/>
    <w:qFormat/>
    <w:pPr>
      <w:ind w:firstLine="480"/>
      <w:jc w:val="left"/>
      <w:spacing w:before="120" w:after="120" w:line="360" w:lineRule="auto"/>
    </w:pPr>
    <w:rPr>
      <w:rFonts w:ascii="Arial" w:hAnsi="Arial"/>
      <w:sz w:val="24"/>
      <w:szCs w:val="24"/>
    </w:rPr>
  </w:style>
  <w:style w:type="paragraph" w:styleId="934" w:customStyle="1">
    <w:name w:val="table_lines"/>
    <w:basedOn w:val="658"/>
    <w:uiPriority w:val="0"/>
    <w:qFormat/>
    <w:pPr>
      <w:jc w:val="left"/>
      <w:widowControl/>
    </w:pPr>
    <w:rPr>
      <w:sz w:val="20"/>
      <w:szCs w:val="20"/>
      <w:lang w:val="de-DE" w:eastAsia="de-DE"/>
    </w:rPr>
  </w:style>
  <w:style w:type="paragraph" w:styleId="935" w:customStyle="1">
    <w:name w:val="附录1"/>
    <w:uiPriority w:val="0"/>
    <w:qFormat/>
    <w:pPr>
      <w:numPr>
        <w:ilvl w:val="0"/>
        <w:numId w:val="4"/>
      </w:numPr>
      <w:spacing w:before="240" w:line="600" w:lineRule="atLeast"/>
    </w:pPr>
    <w:rPr>
      <w:rFonts w:ascii="Times New Roman" w:hAnsi="Times New Roman" w:eastAsia="宋体" w:cs="Times New Roman"/>
      <w:b/>
      <w:i/>
      <w:sz w:val="28"/>
      <w:lang w:val="en-US" w:eastAsia="zh-CN" w:bidi="ar-SA"/>
    </w:rPr>
  </w:style>
  <w:style w:type="paragraph" w:styleId="936" w:customStyle="1">
    <w:name w:val="font7"/>
    <w:basedOn w:val="658"/>
    <w:uiPriority w:val="0"/>
    <w:qFormat/>
    <w:pPr>
      <w:jc w:val="left"/>
      <w:spacing w:before="100" w:beforeAutospacing="1" w:after="100" w:afterAutospacing="1"/>
      <w:widowControl/>
    </w:pPr>
    <w:rPr>
      <w:rFonts w:hint="eastAsia" w:ascii="宋体" w:hAnsi="宋体"/>
      <w:sz w:val="18"/>
      <w:szCs w:val="18"/>
    </w:rPr>
  </w:style>
  <w:style w:type="paragraph" w:styleId="937" w:customStyle="1">
    <w:name w:val="Char Char Char Char"/>
    <w:basedOn w:val="876"/>
    <w:uiPriority w:val="0"/>
    <w:qFormat/>
    <w:pPr>
      <w:spacing w:line="360" w:lineRule="auto"/>
    </w:pPr>
    <w:rPr>
      <w:rFonts w:ascii="Tahoma" w:hAnsi="Tahoma"/>
      <w:sz w:val="24"/>
      <w:szCs w:val="24"/>
    </w:rPr>
  </w:style>
  <w:style w:type="paragraph" w:styleId="938" w:customStyle="1">
    <w:name w:val="列出段落2"/>
    <w:basedOn w:val="658"/>
    <w:uiPriority w:val="0"/>
    <w:qFormat/>
    <w:pPr>
      <w:contextualSpacing/>
      <w:ind w:left="720"/>
      <w:jc w:val="left"/>
      <w:widowControl/>
    </w:pPr>
    <w:rPr>
      <w:rFonts w:ascii="Calibri" w:hAnsi="Calibri"/>
      <w:sz w:val="24"/>
      <w:szCs w:val="24"/>
      <w:lang w:eastAsia="en-US" w:bidi="en-US"/>
    </w:rPr>
  </w:style>
  <w:style w:type="paragraph" w:styleId="939" w:customStyle="1">
    <w:name w:val="4"/>
    <w:basedOn w:val="658"/>
    <w:next w:val="904"/>
    <w:uiPriority w:val="0"/>
    <w:qFormat/>
    <w:pPr>
      <w:ind w:firstLine="420"/>
      <w:spacing w:line="360" w:lineRule="auto"/>
    </w:pPr>
    <w:rPr>
      <w:color w:val="ff0000"/>
      <w:sz w:val="24"/>
      <w:szCs w:val="24"/>
    </w:rPr>
  </w:style>
  <w:style w:type="paragraph" w:styleId="940" w:customStyle="1">
    <w:name w:val="普通 (Web)"/>
    <w:basedOn w:val="658"/>
    <w:uiPriority w:val="0"/>
    <w:qFormat/>
    <w:pPr>
      <w:jc w:val="left"/>
      <w:spacing w:before="100" w:beforeAutospacing="1" w:after="100" w:afterAutospacing="1"/>
      <w:widowControl/>
    </w:pPr>
    <w:rPr>
      <w:rFonts w:ascii="宋体" w:hAnsi="宋体"/>
      <w:sz w:val="24"/>
      <w:szCs w:val="24"/>
    </w:rPr>
  </w:style>
  <w:style w:type="paragraph" w:styleId="941" w:customStyle="1">
    <w:name w:val="Char Char Char Char Char Char Char Char Char Char"/>
    <w:basedOn w:val="658"/>
    <w:uiPriority w:val="0"/>
    <w:qFormat/>
    <w:pPr>
      <w:spacing w:line="360" w:lineRule="auto"/>
    </w:pPr>
    <w:rPr>
      <w:sz w:val="24"/>
      <w:szCs w:val="20"/>
    </w:rPr>
  </w:style>
  <w:style w:type="paragraph" w:styleId="942" w:customStyle="1">
    <w:name w:val="样式1"/>
    <w:basedOn w:val="658"/>
    <w:uiPriority w:val="0"/>
    <w:qFormat/>
    <w:pPr>
      <w:numPr>
        <w:ilvl w:val="0"/>
        <w:numId w:val="5"/>
      </w:numPr>
    </w:pPr>
    <w:rPr>
      <w:rFonts w:ascii="宋体" w:hAnsi="宋体"/>
    </w:rPr>
  </w:style>
  <w:style w:type="paragraph" w:styleId="943" w:customStyle="1">
    <w:name w:val="font6"/>
    <w:basedOn w:val="658"/>
    <w:uiPriority w:val="0"/>
    <w:qFormat/>
    <w:pPr>
      <w:jc w:val="left"/>
      <w:spacing w:before="100" w:beforeAutospacing="1" w:after="100" w:afterAutospacing="1"/>
      <w:widowControl/>
    </w:pPr>
    <w:rPr>
      <w:rFonts w:hint="eastAsia" w:ascii="宋体" w:hAnsi="宋体"/>
      <w:sz w:val="28"/>
      <w:szCs w:val="28"/>
      <w:u w:val="single"/>
    </w:rPr>
  </w:style>
  <w:style w:type="paragraph" w:styleId="944" w:customStyle="1">
    <w:name w:val="xl25"/>
    <w:basedOn w:val="6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5" w:customStyle="1">
    <w:name w:val="图标"/>
    <w:basedOn w:val="658"/>
    <w:next w:val="65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6" w:customStyle="1">
    <w:name w:val="标题3"/>
    <w:basedOn w:val="658"/>
    <w:next w:val="658"/>
    <w:uiPriority w:val="0"/>
    <w:qFormat/>
    <w:pPr>
      <w:ind w:firstLine="624"/>
      <w:spacing w:line="590" w:lineRule="atLeast"/>
    </w:pPr>
    <w:rPr>
      <w:rFonts w:ascii="方正黑体_GBK" w:eastAsia="方正黑体_GBK"/>
      <w:sz w:val="32"/>
      <w:szCs w:val="32"/>
    </w:rPr>
  </w:style>
  <w:style w:type="paragraph" w:styleId="947" w:customStyle="1">
    <w:name w:val="xl24"/>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8" w:customStyle="1">
    <w:name w:val="xl29"/>
    <w:basedOn w:val="65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9" w:customStyle="1">
    <w:name w:val="Char 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950" w:customStyle="1">
    <w:name w:val="xl28"/>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1" w:customStyle="1">
    <w:name w:val="Char Char Char Char Char Char Char Char1"/>
    <w:basedOn w:val="658"/>
    <w:uiPriority w:val="0"/>
    <w:qFormat/>
    <w:pPr>
      <w:jc w:val="left"/>
      <w:spacing w:after="160" w:line="240" w:lineRule="exact"/>
      <w:widowControl/>
    </w:pPr>
    <w:rPr>
      <w:rFonts w:ascii="Verdana" w:hAnsi="Verdana"/>
      <w:sz w:val="20"/>
      <w:szCs w:val="20"/>
      <w:lang w:eastAsia="en-US"/>
    </w:rPr>
  </w:style>
  <w:style w:type="paragraph" w:styleId="952" w:customStyle="1">
    <w:name w:val="xl30"/>
    <w:basedOn w:val="658"/>
    <w:uiPriority w:val="0"/>
    <w:qFormat/>
    <w:pPr>
      <w:jc w:val="center"/>
      <w:spacing w:before="100" w:beforeAutospacing="1" w:after="100" w:afterAutospacing="1"/>
      <w:widowControl/>
    </w:pPr>
    <w:rPr>
      <w:rFonts w:ascii="宋体" w:hAnsi="宋体"/>
      <w:b/>
      <w:bCs/>
      <w:sz w:val="36"/>
      <w:szCs w:val="36"/>
    </w:rPr>
  </w:style>
  <w:style w:type="paragraph" w:styleId="953" w:customStyle="1">
    <w:name w:val="Char Char Char Char1"/>
    <w:basedOn w:val="876"/>
    <w:uiPriority w:val="0"/>
    <w:qFormat/>
    <w:pPr>
      <w:spacing w:line="360" w:lineRule="auto"/>
    </w:pPr>
    <w:rPr>
      <w:rFonts w:ascii="Tahoma" w:hAnsi="Tahoma"/>
      <w:sz w:val="24"/>
      <w:szCs w:val="24"/>
    </w:rPr>
  </w:style>
  <w:style w:type="paragraph" w:styleId="954" w:customStyle="1">
    <w:name w:val="table_1stline"/>
    <w:basedOn w:val="658"/>
    <w:uiPriority w:val="0"/>
    <w:qFormat/>
    <w:pPr>
      <w:jc w:val="left"/>
      <w:spacing w:before="120"/>
      <w:widowControl/>
    </w:pPr>
    <w:rPr>
      <w:bCs/>
      <w:sz w:val="20"/>
      <w:szCs w:val="20"/>
      <w:lang w:val="de-DE" w:eastAsia="de-DE"/>
    </w:rPr>
  </w:style>
  <w:style w:type="paragraph" w:styleId="955" w:customStyle="1">
    <w:name w:val="font5"/>
    <w:basedOn w:val="658"/>
    <w:uiPriority w:val="0"/>
    <w:qFormat/>
    <w:pPr>
      <w:jc w:val="left"/>
      <w:spacing w:before="100" w:beforeAutospacing="1" w:after="100" w:afterAutospacing="1"/>
      <w:widowControl/>
    </w:pPr>
    <w:rPr>
      <w:rFonts w:hint="eastAsia" w:ascii="宋体" w:hAnsi="宋体"/>
      <w:sz w:val="28"/>
      <w:szCs w:val="28"/>
    </w:rPr>
  </w:style>
  <w:style w:type="paragraph" w:styleId="956" w:customStyle="1">
    <w:name w:val="标题1"/>
    <w:basedOn w:val="658"/>
    <w:next w:val="65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7" w:customStyle="1">
    <w:name w:val="修订1"/>
    <w:uiPriority w:val="99"/>
    <w:semiHidden/>
    <w:qFormat/>
    <w:rPr>
      <w:rFonts w:ascii="Times New Roman" w:hAnsi="Times New Roman" w:eastAsia="宋体" w:cs="Times New Roman"/>
      <w:sz w:val="21"/>
      <w:szCs w:val="21"/>
      <w:lang w:val="en-US" w:eastAsia="zh-CN" w:bidi="ar-SA"/>
    </w:rPr>
  </w:style>
  <w:style w:type="paragraph" w:styleId="95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59" w:customStyle="1">
    <w:name w:val="普通(网站) Char"/>
    <w:basedOn w:val="658"/>
    <w:uiPriority w:val="0"/>
    <w:qFormat/>
    <w:pPr>
      <w:jc w:val="left"/>
      <w:spacing w:before="100" w:beforeAutospacing="1" w:after="100" w:afterAutospacing="1"/>
      <w:widowControl/>
    </w:pPr>
    <w:rPr>
      <w:rFonts w:hint="eastAsia" w:ascii="宋体" w:hAnsi="宋体"/>
      <w:sz w:val="24"/>
      <w:szCs w:val="24"/>
    </w:rPr>
  </w:style>
  <w:style w:type="paragraph" w:styleId="960" w:customStyle="1">
    <w:name w:val="Default"/>
    <w:uiPriority w:val="0"/>
    <w:qFormat/>
    <w:pPr>
      <w:widowControl w:val="off"/>
    </w:pPr>
    <w:rPr>
      <w:rFonts w:ascii="华文中宋" w:hAnsi="Calibri" w:eastAsia="华文中宋" w:cs="华文中宋"/>
      <w:color w:val="000000"/>
      <w:sz w:val="24"/>
      <w:szCs w:val="24"/>
      <w:lang w:val="en-US" w:eastAsia="zh-CN" w:bidi="ar-SA"/>
    </w:rPr>
  </w:style>
  <w:style w:type="paragraph" w:styleId="961" w:customStyle="1">
    <w:name w:val="正文首行缩进 21"/>
    <w:basedOn w:val="962"/>
    <w:uiPriority w:val="0"/>
    <w:qFormat/>
    <w:pPr>
      <w:ind w:left="0" w:firstLine="420"/>
      <w:spacing w:after="0" w:line="360" w:lineRule="auto"/>
    </w:pPr>
    <w:rPr>
      <w:rFonts w:ascii="宋体" w:hAnsi="宋体"/>
      <w:sz w:val="20"/>
      <w:szCs w:val="20"/>
    </w:rPr>
  </w:style>
  <w:style w:type="paragraph" w:styleId="962" w:customStyle="1">
    <w:name w:val="正文文本缩进1"/>
    <w:basedOn w:val="658"/>
    <w:uiPriority w:val="99"/>
    <w:unhideWhenUsed/>
    <w:qFormat/>
    <w:pPr>
      <w:ind w:left="420"/>
      <w:spacing w:after="120"/>
    </w:pPr>
  </w:style>
  <w:style w:type="paragraph" w:styleId="963" w:customStyle="1">
    <w:name w:val="正文2"/>
    <w:basedOn w:val="658"/>
    <w:uiPriority w:val="0"/>
    <w:qFormat/>
    <w:pPr>
      <w:ind w:firstLine="420"/>
    </w:pPr>
  </w:style>
  <w:style w:type="paragraph" w:styleId="964" w:customStyle="1">
    <w:name w:val="RS正文"/>
    <w:basedOn w:val="658"/>
    <w:uiPriority w:val="0"/>
    <w:qFormat/>
    <w:pPr>
      <w:ind w:firstLine="200"/>
      <w:widowControl/>
    </w:pPr>
  </w:style>
  <w:style w:type="character" w:styleId="965" w:customStyle="1">
    <w:name w:val="font31"/>
    <w:basedOn w:val="668"/>
    <w:uiPriority w:val="0"/>
    <w:qFormat/>
    <w:rPr>
      <w:rFonts w:hint="eastAsia" w:ascii="微软雅黑" w:hAnsi="微软雅黑" w:eastAsia="微软雅黑" w:cs="微软雅黑"/>
      <w:color w:val="000000"/>
      <w:sz w:val="20"/>
      <w:szCs w:val="20"/>
      <w:u w:val="none"/>
    </w:rPr>
  </w:style>
  <w:style w:type="character" w:styleId="966" w:customStyle="1">
    <w:name w:val="font21"/>
    <w:basedOn w:val="668"/>
    <w:uiPriority w:val="0"/>
    <w:qFormat/>
    <w:rPr>
      <w:rFonts w:hint="eastAsia" w:ascii="微软雅黑" w:hAnsi="微软雅黑" w:eastAsia="微软雅黑" w:cs="微软雅黑"/>
      <w:color w:val="000000"/>
      <w:sz w:val="20"/>
      <w:szCs w:val="20"/>
      <w:u w:val="none"/>
    </w:rPr>
  </w:style>
  <w:style w:type="paragraph" w:styleId="967" w:customStyle="1">
    <w:name w:val="首行缩进"/>
    <w:basedOn w:val="658"/>
    <w:next w:val="658"/>
    <w:uiPriority w:val="0"/>
    <w:qFormat/>
    <w:pPr>
      <w:ind w:firstLine="480"/>
      <w:spacing w:line="360" w:lineRule="auto"/>
    </w:pPr>
    <w:rPr>
      <w:rFonts w:ascii="宋体" w:hAnsi="宋体" w:cs="宋体"/>
      <w:sz w:val="24"/>
    </w:rPr>
  </w:style>
  <w:style w:type="paragraph" w:styleId="968" w:customStyle="1">
    <w:name w:val="TOC 标题11"/>
    <w:basedOn w:val="659"/>
    <w:next w:val="658"/>
    <w:uiPriority w:val="39"/>
    <w:qFormat/>
    <w:pPr>
      <w:jc w:val="left"/>
      <w:spacing w:before="240" w:line="259" w:lineRule="auto"/>
      <w:widowControl/>
      <w:outlineLvl w:val="9"/>
    </w:pPr>
    <w:rPr>
      <w:rFonts w:ascii="Calibri Light" w:hAnsi="Calibri Light"/>
      <w:color w:val="2e74b5"/>
      <w:sz w:val="32"/>
      <w:szCs w:val="32"/>
    </w:rPr>
  </w:style>
  <w:style w:type="paragraph" w:styleId="969" w:customStyle="1">
    <w:name w:val="普通(网站) Char Char"/>
    <w:basedOn w:val="658"/>
    <w:uiPriority w:val="0"/>
    <w:qFormat/>
    <w:pPr>
      <w:jc w:val="left"/>
      <w:spacing w:before="100" w:beforeAutospacing="1" w:after="100" w:afterAutospacing="1"/>
      <w:widowControl/>
    </w:pPr>
    <w:rPr>
      <w:rFonts w:hint="eastAsia" w:ascii="宋体" w:hAnsi="宋体"/>
      <w:sz w:val="24"/>
    </w:rPr>
  </w:style>
  <w:style w:type="character" w:styleId="970" w:customStyle="1">
    <w:name w:val="批注框文本 Char1"/>
    <w:basedOn w:val="668"/>
    <w:link w:val="682"/>
    <w:uiPriority w:val="99"/>
    <w:semiHidden/>
    <w:qFormat/>
    <w:rPr>
      <w:sz w:val="18"/>
      <w:szCs w:val="18"/>
    </w:rPr>
  </w:style>
  <w:style w:type="character" w:styleId="971" w:customStyle="1">
    <w:name w:val="批注文字 Char1"/>
    <w:basedOn w:val="668"/>
    <w:link w:val="675"/>
    <w:uiPriority w:val="99"/>
    <w:qFormat/>
    <w:rPr>
      <w:sz w:val="21"/>
      <w:szCs w:val="21"/>
    </w:rPr>
  </w:style>
  <w:style w:type="character" w:styleId="972" w:customStyle="1">
    <w:name w:val="批注主题 Char1"/>
    <w:basedOn w:val="971"/>
    <w:link w:val="694"/>
    <w:uiPriority w:val="99"/>
    <w:semiHidden/>
    <w:qFormat/>
    <w:rPr>
      <w:b/>
      <w:bCs/>
      <w:sz w:val="21"/>
      <w:szCs w:val="21"/>
    </w:rPr>
  </w:style>
  <w:style w:type="table" w:styleId="973" w:customStyle="1">
    <w:name w:val="Table Normal"/>
    <w:uiPriority w:val="0"/>
    <w:qFormat/>
    <w:tblPr>
      <w:tblCellMar>
        <w:left w:w="0" w:type="dxa"/>
        <w:top w:w="0" w:type="dxa"/>
        <w:right w:w="0" w:type="dxa"/>
        <w:bottom w:w="0" w:type="dxa"/>
      </w:tblCellMar>
    </w:tblPr>
  </w:style>
  <w:style w:type="table" w:styleId="974" w:customStyle="1">
    <w:name w:val="网格型2"/>
    <w:basedOn w:val="669"/>
    <w:uiPriority w:val="39"/>
    <w:qFormat/>
    <w:rPr>
      <w:rFonts w:ascii="等线" w:hAnsi="等线" w:eastAsia="等线"/>
      <w:sz w:val="22"/>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5" w:customStyle="1">
    <w:name w:val="网格型3"/>
    <w:basedOn w:val="669"/>
    <w:uiPriority w:val="39"/>
    <w:qFormat/>
    <w:rPr>
      <w:rFonts w:ascii="等线" w:hAnsi="等线" w:eastAsia="等线"/>
      <w:sz w:val="22"/>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6" w:customStyle="1">
    <w:name w:val="正文首行缩进 22"/>
    <w:basedOn w:val="676"/>
    <w:next w:val="658"/>
    <w:uiPriority w:val="0"/>
    <w:semiHidden/>
    <w:qFormat/>
    <w:pPr>
      <w:ind w:firstLine="200"/>
      <w:spacing w:before="100" w:beforeAutospacing="1" w:after="0"/>
    </w:pPr>
  </w:style>
  <w:style w:type="character" w:styleId="977" w:customStyle="1">
    <w:name w:val="正文文本缩进 Char1"/>
    <w:basedOn w:val="668"/>
    <w:link w:val="676"/>
    <w:uiPriority w:val="99"/>
    <w:semiHidden/>
    <w:qFormat/>
    <w:rPr>
      <w:sz w:val="21"/>
      <w:szCs w:val="21"/>
    </w:rPr>
  </w:style>
  <w:style w:type="character" w:styleId="978" w:customStyle="1">
    <w:name w:val="font11"/>
    <w:basedOn w:val="668"/>
    <w:uiPriority w:val="0"/>
    <w:qFormat/>
    <w:rPr>
      <w:rFonts w:hint="eastAsia" w:ascii="等线" w:hAnsi="等线" w:eastAsia="等线" w:cs="等线"/>
      <w:color w:val="000000"/>
      <w:sz w:val="22"/>
      <w:szCs w:val="22"/>
      <w:u w:val="none"/>
    </w:rPr>
  </w:style>
  <w:style w:type="numbering" w:styleId="81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张红伟</cp:lastModifiedBy>
  <cp:revision>3</cp:revision>
  <dcterms:created xsi:type="dcterms:W3CDTF">2025-12-01T03:14:00Z</dcterms:created>
  <dcterms:modified xsi:type="dcterms:W3CDTF">2025-12-02T06:36:13Z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689DF55E556148089033C0AA82CB4712_13</vt:lpwstr>
  </property>
  <property fmtid="{D5CDD505-2E9C-101B-9397-08002B2CF9AE}" pid="4" name="KSOTemplateDocerSaveRecord">
    <vt:lpwstr>eyJoZGlkIjoiZDBiNzg3YmY5MmVjNjU1NGQ3ZGFlNDM4NmE5YmNlMGIiLCJ1c2VySWQiOiIxNzE0MDU4NTk4In0=</vt:lpwstr>
  </property>
</Properties>
</file>